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955" w:rsidRPr="002E5B54" w:rsidRDefault="00151272" w:rsidP="000E3955">
      <w:pPr>
        <w:jc w:val="center"/>
        <w:rPr>
          <w:b/>
          <w:sz w:val="22"/>
          <w:szCs w:val="22"/>
        </w:rPr>
      </w:pPr>
      <w:r w:rsidRPr="00661ECC">
        <w:rPr>
          <w:b/>
          <w:noProof/>
          <w:sz w:val="22"/>
          <w:szCs w:val="22"/>
        </w:rPr>
        <w:drawing>
          <wp:anchor distT="0" distB="0" distL="114300" distR="114300" simplePos="0" relativeHeight="251657728" behindDoc="1" locked="0" layoutInCell="1" allowOverlap="1">
            <wp:simplePos x="0" y="0"/>
            <wp:positionH relativeFrom="column">
              <wp:posOffset>-48895</wp:posOffset>
            </wp:positionH>
            <wp:positionV relativeFrom="paragraph">
              <wp:posOffset>-212090</wp:posOffset>
            </wp:positionV>
            <wp:extent cx="800100" cy="777875"/>
            <wp:effectExtent l="0" t="0" r="0" b="0"/>
            <wp:wrapTight wrapText="bothSides">
              <wp:wrapPolygon edited="0">
                <wp:start x="4629" y="0"/>
                <wp:lineTo x="0" y="6877"/>
                <wp:lineTo x="0" y="8464"/>
                <wp:lineTo x="1029" y="16927"/>
                <wp:lineTo x="8743" y="21159"/>
                <wp:lineTo x="9257" y="21159"/>
                <wp:lineTo x="11829" y="21159"/>
                <wp:lineTo x="12343" y="21159"/>
                <wp:lineTo x="20571" y="16927"/>
                <wp:lineTo x="21086" y="8993"/>
                <wp:lineTo x="21086" y="6877"/>
                <wp:lineTo x="16457" y="0"/>
                <wp:lineTo x="4629" y="0"/>
              </wp:wrapPolygon>
            </wp:wrapTight>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ECC" w:rsidRPr="00661ECC">
        <w:rPr>
          <w:b/>
          <w:noProof/>
          <w:sz w:val="22"/>
          <w:szCs w:val="22"/>
        </w:rPr>
        <w:t>TRIVIS</w:t>
      </w:r>
      <w:r w:rsidR="000E3955" w:rsidRPr="002E5B54">
        <w:rPr>
          <w:b/>
          <w:sz w:val="22"/>
          <w:szCs w:val="22"/>
        </w:rPr>
        <w:t xml:space="preserve"> - Střední škola veřejnoprávní a Vyšší odborná škola prevence kriminality a krizového řízení s.r.o.</w:t>
      </w:r>
      <w:r w:rsidR="000E3955">
        <w:rPr>
          <w:b/>
          <w:sz w:val="22"/>
          <w:szCs w:val="22"/>
        </w:rPr>
        <w:t>,</w:t>
      </w:r>
      <w:r w:rsidR="000E3955" w:rsidRPr="002E5B54">
        <w:rPr>
          <w:b/>
          <w:sz w:val="22"/>
          <w:szCs w:val="22"/>
        </w:rPr>
        <w:t xml:space="preserve"> Hovorčovická 1281/11 , 182 00 </w:t>
      </w:r>
      <w:r w:rsidR="000E3955">
        <w:rPr>
          <w:b/>
          <w:sz w:val="22"/>
          <w:szCs w:val="22"/>
        </w:rPr>
        <w:t xml:space="preserve"> </w:t>
      </w:r>
      <w:r w:rsidR="000E3955" w:rsidRPr="002E5B54">
        <w:rPr>
          <w:b/>
          <w:sz w:val="22"/>
          <w:szCs w:val="22"/>
        </w:rPr>
        <w:t>Praha 8</w:t>
      </w:r>
    </w:p>
    <w:p w:rsidR="000E3955" w:rsidRDefault="000E3955" w:rsidP="000E3955">
      <w:pPr>
        <w:jc w:val="center"/>
      </w:pPr>
      <w:r>
        <w:t>OR vedený městským soudem v Praze, oddíl C, vložka 50353</w:t>
      </w:r>
    </w:p>
    <w:p w:rsidR="000E3955" w:rsidRDefault="000E3955" w:rsidP="000E3955">
      <w:pPr>
        <w:jc w:val="center"/>
        <w:rPr>
          <w:i/>
        </w:rPr>
      </w:pPr>
    </w:p>
    <w:p w:rsidR="000E3955" w:rsidRPr="006E3F30" w:rsidRDefault="000E3955" w:rsidP="000E3955">
      <w:pPr>
        <w:pBdr>
          <w:bottom w:val="single" w:sz="6" w:space="1" w:color="auto"/>
        </w:pBdr>
        <w:rPr>
          <w:color w:val="3366FF"/>
        </w:rPr>
      </w:pPr>
      <w:r>
        <w:rPr>
          <w:i/>
          <w:color w:val="3366FF"/>
        </w:rPr>
        <w:t>T</w:t>
      </w:r>
      <w:r w:rsidRPr="006E3F30">
        <w:rPr>
          <w:i/>
          <w:color w:val="3366FF"/>
        </w:rPr>
        <w:t>el.</w:t>
      </w:r>
      <w:r w:rsidR="00A176DD">
        <w:rPr>
          <w:i/>
          <w:color w:val="3366FF"/>
        </w:rPr>
        <w:t>: 233</w:t>
      </w:r>
      <w:r>
        <w:rPr>
          <w:i/>
          <w:color w:val="3366FF"/>
        </w:rPr>
        <w:t xml:space="preserve"> </w:t>
      </w:r>
      <w:r w:rsidR="00A176DD">
        <w:rPr>
          <w:i/>
          <w:color w:val="3366FF"/>
        </w:rPr>
        <w:t>543</w:t>
      </w:r>
      <w:r>
        <w:rPr>
          <w:i/>
          <w:color w:val="3366FF"/>
        </w:rPr>
        <w:t xml:space="preserve"> </w:t>
      </w:r>
      <w:r w:rsidR="00A176DD">
        <w:rPr>
          <w:i/>
          <w:color w:val="3366FF"/>
        </w:rPr>
        <w:t>233</w:t>
      </w:r>
      <w:r w:rsidRPr="006E3F30">
        <w:rPr>
          <w:b/>
          <w:i/>
          <w:color w:val="3366FF"/>
        </w:rPr>
        <w:t xml:space="preserve"> </w:t>
      </w:r>
      <w:r w:rsidRPr="006E3F30">
        <w:rPr>
          <w:b/>
          <w:i/>
          <w:color w:val="3366FF"/>
        </w:rPr>
        <w:tab/>
      </w:r>
      <w:r>
        <w:rPr>
          <w:b/>
          <w:i/>
          <w:color w:val="3366FF"/>
        </w:rPr>
        <w:t xml:space="preserve">     </w:t>
      </w:r>
      <w:r w:rsidR="004A0BB3">
        <w:rPr>
          <w:b/>
          <w:i/>
          <w:color w:val="3366FF"/>
        </w:rPr>
        <w:t xml:space="preserve">  </w:t>
      </w:r>
      <w:r>
        <w:rPr>
          <w:b/>
          <w:i/>
          <w:color w:val="3366FF"/>
        </w:rPr>
        <w:t xml:space="preserve"> </w:t>
      </w:r>
      <w:hyperlink r:id="rId9" w:history="1">
        <w:r w:rsidRPr="00DC7AB9">
          <w:rPr>
            <w:rStyle w:val="Hypertextovodkaz"/>
            <w:i/>
          </w:rPr>
          <w:t>www.trivispraha.cz</w:t>
        </w:r>
      </w:hyperlink>
      <w:r>
        <w:rPr>
          <w:i/>
          <w:color w:val="3366FF"/>
        </w:rPr>
        <w:t xml:space="preserve">, </w:t>
      </w:r>
      <w:r w:rsidR="004A0BB3">
        <w:rPr>
          <w:i/>
          <w:color w:val="3366FF"/>
        </w:rPr>
        <w:t xml:space="preserve">       </w:t>
      </w:r>
      <w:r>
        <w:rPr>
          <w:i/>
          <w:color w:val="3366FF"/>
        </w:rPr>
        <w:t xml:space="preserve">e-mail: </w:t>
      </w:r>
      <w:r w:rsidR="004A0BB3">
        <w:rPr>
          <w:i/>
          <w:color w:val="3366FF"/>
        </w:rPr>
        <w:t>praha</w:t>
      </w:r>
      <w:r>
        <w:rPr>
          <w:i/>
          <w:color w:val="3366FF"/>
        </w:rPr>
        <w:t>@trivis.cz</w:t>
      </w:r>
      <w:r w:rsidRPr="006E3F30">
        <w:rPr>
          <w:b/>
          <w:i/>
          <w:color w:val="3366FF"/>
        </w:rPr>
        <w:tab/>
      </w:r>
      <w:r>
        <w:rPr>
          <w:b/>
          <w:i/>
          <w:color w:val="3366FF"/>
        </w:rPr>
        <w:t xml:space="preserve">              </w:t>
      </w:r>
      <w:r w:rsidRPr="006E3F30">
        <w:rPr>
          <w:b/>
          <w:i/>
          <w:color w:val="3366FF"/>
        </w:rPr>
        <w:t xml:space="preserve"> </w:t>
      </w:r>
      <w:r w:rsidRPr="006E3F30">
        <w:rPr>
          <w:i/>
          <w:color w:val="3366FF"/>
        </w:rPr>
        <w:t>IČO 25109138</w:t>
      </w:r>
    </w:p>
    <w:p w:rsidR="00A85D51" w:rsidRDefault="00A85D51" w:rsidP="00233463">
      <w:pPr>
        <w:jc w:val="center"/>
        <w:rPr>
          <w:b/>
        </w:rPr>
      </w:pPr>
    </w:p>
    <w:p w:rsidR="00A85D51" w:rsidRDefault="00A85D51" w:rsidP="00233463">
      <w:pPr>
        <w:jc w:val="center"/>
        <w:rPr>
          <w:b/>
        </w:rPr>
      </w:pPr>
    </w:p>
    <w:p w:rsidR="00E90A30" w:rsidRDefault="00824765" w:rsidP="00526CDF">
      <w:pPr>
        <w:pStyle w:val="Nadpis1"/>
        <w:jc w:val="center"/>
        <w:rPr>
          <w:rFonts w:ascii="Times New Roman" w:hAnsi="Times New Roman"/>
          <w:color w:val="002060"/>
          <w:sz w:val="44"/>
        </w:rPr>
      </w:pPr>
      <w:r w:rsidRPr="00E90A30">
        <w:rPr>
          <w:rFonts w:ascii="Times New Roman" w:hAnsi="Times New Roman"/>
          <w:color w:val="002060"/>
          <w:sz w:val="44"/>
        </w:rPr>
        <w:t>KRITÉRIA PŘIJÍM</w:t>
      </w:r>
      <w:r w:rsidR="00A5100C" w:rsidRPr="00E90A30">
        <w:rPr>
          <w:rFonts w:ascii="Times New Roman" w:hAnsi="Times New Roman"/>
          <w:color w:val="002060"/>
          <w:sz w:val="44"/>
        </w:rPr>
        <w:t xml:space="preserve">ACÍHO ŘÍZENÍ </w:t>
      </w:r>
    </w:p>
    <w:p w:rsidR="00A85D51" w:rsidRPr="00E90A30" w:rsidRDefault="00151272" w:rsidP="00526CDF">
      <w:pPr>
        <w:pStyle w:val="Nadpis1"/>
        <w:jc w:val="center"/>
        <w:rPr>
          <w:rFonts w:ascii="Times New Roman" w:hAnsi="Times New Roman"/>
          <w:color w:val="002060"/>
          <w:sz w:val="44"/>
        </w:rPr>
      </w:pPr>
      <w:r>
        <w:rPr>
          <w:rFonts w:ascii="Times New Roman" w:hAnsi="Times New Roman"/>
          <w:color w:val="002060"/>
          <w:sz w:val="44"/>
        </w:rPr>
        <w:t>PRO ŠKOLNÍ ROK 2026</w:t>
      </w:r>
      <w:r w:rsidR="00824765" w:rsidRPr="00E90A30">
        <w:rPr>
          <w:rFonts w:ascii="Times New Roman" w:hAnsi="Times New Roman"/>
          <w:color w:val="002060"/>
          <w:sz w:val="44"/>
        </w:rPr>
        <w:t>/2</w:t>
      </w:r>
      <w:r>
        <w:rPr>
          <w:rFonts w:ascii="Times New Roman" w:hAnsi="Times New Roman"/>
          <w:color w:val="002060"/>
          <w:sz w:val="44"/>
        </w:rPr>
        <w:t>7</w:t>
      </w:r>
    </w:p>
    <w:p w:rsidR="00561324" w:rsidRDefault="00561324" w:rsidP="00561324">
      <w:pPr>
        <w:rPr>
          <w:b/>
          <w:color w:val="C00000"/>
          <w:sz w:val="36"/>
          <w:szCs w:val="28"/>
          <w:u w:val="single"/>
        </w:rPr>
      </w:pPr>
    </w:p>
    <w:p w:rsidR="00561324" w:rsidRPr="00C801E8" w:rsidRDefault="00561324" w:rsidP="00561324">
      <w:pPr>
        <w:rPr>
          <w:color w:val="C00000"/>
          <w:sz w:val="36"/>
          <w:szCs w:val="28"/>
        </w:rPr>
      </w:pPr>
      <w:r w:rsidRPr="00C801E8">
        <w:rPr>
          <w:b/>
          <w:color w:val="C00000"/>
          <w:sz w:val="36"/>
          <w:szCs w:val="28"/>
          <w:u w:val="single"/>
        </w:rPr>
        <w:t xml:space="preserve">obor Bezpečnostně právní činnost 68-42-M/01 </w:t>
      </w:r>
      <w:r w:rsidRPr="00C801E8">
        <w:rPr>
          <w:color w:val="C00000"/>
          <w:sz w:val="36"/>
          <w:szCs w:val="28"/>
        </w:rPr>
        <w:t>(dále jen „obor“)</w:t>
      </w:r>
    </w:p>
    <w:p w:rsidR="00561324" w:rsidRPr="00824765" w:rsidRDefault="00561324" w:rsidP="00561324">
      <w:pPr>
        <w:rPr>
          <w:i/>
          <w:sz w:val="24"/>
          <w:szCs w:val="24"/>
        </w:rPr>
      </w:pPr>
      <w:r>
        <w:rPr>
          <w:i/>
          <w:sz w:val="24"/>
          <w:szCs w:val="24"/>
        </w:rPr>
        <w:t>4</w:t>
      </w:r>
      <w:r w:rsidRPr="00824765">
        <w:rPr>
          <w:i/>
          <w:sz w:val="24"/>
          <w:szCs w:val="24"/>
        </w:rPr>
        <w:t xml:space="preserve">leté denní </w:t>
      </w:r>
      <w:r>
        <w:rPr>
          <w:i/>
          <w:sz w:val="24"/>
          <w:szCs w:val="24"/>
        </w:rPr>
        <w:t xml:space="preserve">studium (kód 68 – 42 – M /01) </w:t>
      </w:r>
    </w:p>
    <w:p w:rsidR="00A85D51" w:rsidRDefault="00A85D51" w:rsidP="00A85D51">
      <w:pPr>
        <w:rPr>
          <w:sz w:val="24"/>
          <w:szCs w:val="24"/>
        </w:rPr>
      </w:pPr>
    </w:p>
    <w:p w:rsidR="00F66FEB" w:rsidRDefault="00F66FEB" w:rsidP="00561324">
      <w:pPr>
        <w:pStyle w:val="Normlnweb"/>
        <w:spacing w:before="0" w:beforeAutospacing="0"/>
      </w:pPr>
      <w:r>
        <w:rPr>
          <w:rStyle w:val="Siln"/>
        </w:rPr>
        <w:t>Přijímací řízení se bude řídit těmito právními předpisy a dokumenty:</w:t>
      </w:r>
    </w:p>
    <w:p w:rsidR="00F66FEB" w:rsidRDefault="00F66FEB" w:rsidP="00561324">
      <w:pPr>
        <w:pStyle w:val="Normlnweb"/>
        <w:numPr>
          <w:ilvl w:val="0"/>
          <w:numId w:val="14"/>
        </w:numPr>
        <w:spacing w:before="0" w:beforeAutospacing="0"/>
      </w:pPr>
      <w:r>
        <w:t>zákonem č. 561/2004 Sb., školský zákon, ve znění pozdějších předpisů,</w:t>
      </w:r>
    </w:p>
    <w:p w:rsidR="00F66FEB" w:rsidRDefault="00F66FEB" w:rsidP="00561324">
      <w:pPr>
        <w:pStyle w:val="Normlnweb"/>
        <w:numPr>
          <w:ilvl w:val="0"/>
          <w:numId w:val="14"/>
        </w:numPr>
        <w:spacing w:before="0" w:beforeAutospacing="0"/>
      </w:pPr>
      <w:r>
        <w:t>vyhláškou č. 422/2023 Sb., o podrobnostech přijímacího řízení na střední školy,</w:t>
      </w:r>
    </w:p>
    <w:p w:rsidR="00F66FEB" w:rsidRDefault="00F66FEB" w:rsidP="00561324">
      <w:pPr>
        <w:pStyle w:val="Normlnweb"/>
        <w:numPr>
          <w:ilvl w:val="0"/>
          <w:numId w:val="14"/>
        </w:numPr>
        <w:spacing w:before="0" w:beforeAutospacing="0"/>
      </w:pPr>
      <w:r>
        <w:t>vyhláškou č. 27/2016 Sb., o vzdělávání žáků se speciálními vzdělávacími potřebami a žáků nadaných (včetně novely č. 270/2017 Sb.),</w:t>
      </w:r>
    </w:p>
    <w:p w:rsidR="00F66FEB" w:rsidRDefault="00F66FEB" w:rsidP="00561324">
      <w:pPr>
        <w:pStyle w:val="Normlnweb"/>
        <w:numPr>
          <w:ilvl w:val="0"/>
          <w:numId w:val="14"/>
        </w:numPr>
        <w:spacing w:before="0" w:beforeAutospacing="0"/>
      </w:pPr>
      <w:r>
        <w:t>zákonem č. 500/2004 Sb., správní řád,</w:t>
      </w:r>
    </w:p>
    <w:p w:rsidR="00F66FEB" w:rsidRDefault="00F66FEB" w:rsidP="00561324">
      <w:pPr>
        <w:pStyle w:val="Normlnweb"/>
        <w:numPr>
          <w:ilvl w:val="0"/>
          <w:numId w:val="14"/>
        </w:numPr>
        <w:spacing w:before="0" w:beforeAutospacing="0"/>
      </w:pPr>
      <w:r>
        <w:t>nařízením vlády č. 211/2010 Sb., o soustavě oborů vzdělání,</w:t>
      </w:r>
    </w:p>
    <w:p w:rsidR="00F66FEB" w:rsidRDefault="005E43E9" w:rsidP="00561324">
      <w:pPr>
        <w:pStyle w:val="Normlnweb"/>
        <w:numPr>
          <w:ilvl w:val="0"/>
          <w:numId w:val="14"/>
        </w:numPr>
        <w:spacing w:before="0" w:beforeAutospacing="0"/>
      </w:pPr>
      <w:r>
        <w:t>O</w:t>
      </w:r>
      <w:r w:rsidR="00F66FEB">
        <w:t>patřením obecné povahy MŠMT č. j. MSMT-131/2025-32 ze dne 18. 11. 2025.</w:t>
      </w:r>
    </w:p>
    <w:p w:rsidR="00824765" w:rsidRPr="00824765" w:rsidRDefault="00824765" w:rsidP="00824765">
      <w:pPr>
        <w:rPr>
          <w:sz w:val="24"/>
          <w:szCs w:val="24"/>
        </w:rPr>
      </w:pPr>
    </w:p>
    <w:p w:rsidR="00824765" w:rsidRDefault="00824765" w:rsidP="00824765">
      <w:pPr>
        <w:rPr>
          <w:sz w:val="24"/>
          <w:szCs w:val="24"/>
        </w:rPr>
      </w:pPr>
    </w:p>
    <w:p w:rsidR="005C6CD4" w:rsidRPr="00824765" w:rsidRDefault="005C6CD4" w:rsidP="00824765">
      <w:pPr>
        <w:rPr>
          <w:sz w:val="24"/>
          <w:szCs w:val="24"/>
        </w:rPr>
      </w:pPr>
    </w:p>
    <w:p w:rsidR="00824765" w:rsidRPr="00C801E8" w:rsidRDefault="00824765" w:rsidP="00924F46">
      <w:pPr>
        <w:jc w:val="both"/>
        <w:rPr>
          <w:b/>
          <w:color w:val="0070C0"/>
          <w:sz w:val="28"/>
          <w:szCs w:val="24"/>
        </w:rPr>
      </w:pPr>
      <w:r w:rsidRPr="00C801E8">
        <w:rPr>
          <w:b/>
          <w:color w:val="0070C0"/>
          <w:sz w:val="28"/>
          <w:szCs w:val="24"/>
        </w:rPr>
        <w:t>PŘIJÍMACÍ ŘÍZENÍ</w:t>
      </w:r>
    </w:p>
    <w:p w:rsidR="00561324" w:rsidRPr="00E95863" w:rsidRDefault="00561324" w:rsidP="00561324">
      <w:pPr>
        <w:rPr>
          <w:sz w:val="24"/>
          <w:szCs w:val="24"/>
        </w:rPr>
      </w:pPr>
      <w:r w:rsidRPr="00E95863">
        <w:rPr>
          <w:sz w:val="24"/>
          <w:szCs w:val="24"/>
        </w:rPr>
        <w:t xml:space="preserve">Počet přijímaných uchazečů do </w:t>
      </w:r>
      <w:r w:rsidR="00661ECC">
        <w:rPr>
          <w:sz w:val="24"/>
          <w:szCs w:val="24"/>
        </w:rPr>
        <w:t>školního</w:t>
      </w:r>
      <w:r w:rsidRPr="00E95863">
        <w:rPr>
          <w:sz w:val="24"/>
          <w:szCs w:val="24"/>
        </w:rPr>
        <w:t xml:space="preserve"> roku 2026/27 – </w:t>
      </w:r>
      <w:r w:rsidRPr="00E95863">
        <w:rPr>
          <w:b/>
          <w:sz w:val="24"/>
          <w:szCs w:val="24"/>
        </w:rPr>
        <w:t>190 žáků</w:t>
      </w:r>
      <w:r w:rsidR="005C6CD4">
        <w:rPr>
          <w:b/>
          <w:sz w:val="24"/>
          <w:szCs w:val="24"/>
        </w:rPr>
        <w:t>.</w:t>
      </w:r>
      <w:r w:rsidRPr="00E95863">
        <w:rPr>
          <w:sz w:val="24"/>
          <w:szCs w:val="24"/>
        </w:rPr>
        <w:t xml:space="preserve"> </w:t>
      </w:r>
    </w:p>
    <w:p w:rsidR="00561324" w:rsidRPr="00E95863" w:rsidRDefault="00561324" w:rsidP="00924F46">
      <w:pPr>
        <w:jc w:val="both"/>
        <w:rPr>
          <w:sz w:val="24"/>
          <w:szCs w:val="24"/>
        </w:rPr>
      </w:pPr>
    </w:p>
    <w:p w:rsidR="00824765" w:rsidRPr="00E95863" w:rsidRDefault="00824765" w:rsidP="00924F46">
      <w:pPr>
        <w:jc w:val="both"/>
        <w:rPr>
          <w:sz w:val="24"/>
          <w:szCs w:val="24"/>
        </w:rPr>
      </w:pPr>
      <w:r w:rsidRPr="00E95863">
        <w:rPr>
          <w:sz w:val="24"/>
          <w:szCs w:val="24"/>
        </w:rPr>
        <w:t xml:space="preserve">Přihlášky se podávají v termínu </w:t>
      </w:r>
      <w:r w:rsidRPr="00E95863">
        <w:rPr>
          <w:b/>
          <w:sz w:val="24"/>
          <w:szCs w:val="24"/>
        </w:rPr>
        <w:t>od 1. února do 20. února 202</w:t>
      </w:r>
      <w:r w:rsidR="00151272" w:rsidRPr="00E95863">
        <w:rPr>
          <w:b/>
          <w:sz w:val="24"/>
          <w:szCs w:val="24"/>
        </w:rPr>
        <w:t>6</w:t>
      </w:r>
      <w:r w:rsidRPr="00E95863">
        <w:rPr>
          <w:sz w:val="24"/>
          <w:szCs w:val="24"/>
        </w:rPr>
        <w:t>.</w:t>
      </w:r>
    </w:p>
    <w:p w:rsidR="00561324" w:rsidRPr="00E95863" w:rsidRDefault="00561324" w:rsidP="00924F46">
      <w:pPr>
        <w:jc w:val="both"/>
        <w:rPr>
          <w:b/>
          <w:sz w:val="24"/>
          <w:szCs w:val="24"/>
        </w:rPr>
      </w:pPr>
      <w:r w:rsidRPr="00E95863">
        <w:rPr>
          <w:b/>
          <w:sz w:val="24"/>
          <w:szCs w:val="24"/>
        </w:rPr>
        <w:t xml:space="preserve">Podání přihlášky: </w:t>
      </w:r>
    </w:p>
    <w:p w:rsidR="00824765" w:rsidRPr="00561324" w:rsidRDefault="00561324" w:rsidP="00561324">
      <w:pPr>
        <w:pStyle w:val="Odstavecseseznamem"/>
        <w:numPr>
          <w:ilvl w:val="0"/>
          <w:numId w:val="17"/>
        </w:numPr>
        <w:jc w:val="both"/>
        <w:rPr>
          <w:sz w:val="24"/>
          <w:szCs w:val="24"/>
        </w:rPr>
      </w:pPr>
      <w:r w:rsidRPr="00E95863">
        <w:rPr>
          <w:b/>
          <w:sz w:val="24"/>
          <w:szCs w:val="24"/>
        </w:rPr>
        <w:t>elektronicky</w:t>
      </w:r>
      <w:r w:rsidRPr="00561324">
        <w:rPr>
          <w:sz w:val="24"/>
          <w:szCs w:val="24"/>
        </w:rPr>
        <w:t xml:space="preserve"> – prostřednictvím DiPSy</w:t>
      </w:r>
      <w:r>
        <w:rPr>
          <w:sz w:val="24"/>
          <w:szCs w:val="24"/>
        </w:rPr>
        <w:t xml:space="preserve"> + nahrané</w:t>
      </w:r>
      <w:r w:rsidR="005C6CD4">
        <w:rPr>
          <w:sz w:val="24"/>
          <w:szCs w:val="24"/>
        </w:rPr>
        <w:t xml:space="preserve"> požadované</w:t>
      </w:r>
      <w:r>
        <w:rPr>
          <w:sz w:val="24"/>
          <w:szCs w:val="24"/>
        </w:rPr>
        <w:t xml:space="preserve"> přílohy</w:t>
      </w:r>
      <w:r w:rsidR="005C6CD4">
        <w:rPr>
          <w:sz w:val="24"/>
          <w:szCs w:val="24"/>
        </w:rPr>
        <w:t>,</w:t>
      </w:r>
    </w:p>
    <w:p w:rsidR="00561324" w:rsidRPr="00561324" w:rsidRDefault="00561324" w:rsidP="00561324">
      <w:pPr>
        <w:pStyle w:val="Odstavecseseznamem"/>
        <w:numPr>
          <w:ilvl w:val="0"/>
          <w:numId w:val="17"/>
        </w:numPr>
        <w:jc w:val="both"/>
        <w:rPr>
          <w:sz w:val="24"/>
          <w:szCs w:val="24"/>
        </w:rPr>
      </w:pPr>
      <w:r w:rsidRPr="00E95863">
        <w:rPr>
          <w:b/>
          <w:sz w:val="24"/>
          <w:szCs w:val="24"/>
        </w:rPr>
        <w:t>vyplněný tiskopis</w:t>
      </w:r>
      <w:r w:rsidRPr="00561324">
        <w:rPr>
          <w:sz w:val="24"/>
          <w:szCs w:val="24"/>
        </w:rPr>
        <w:t xml:space="preserve"> – podaný datovou schránkou, zaslané poštou nebo fyzicky podané ve škole</w:t>
      </w:r>
      <w:r>
        <w:rPr>
          <w:sz w:val="24"/>
          <w:szCs w:val="24"/>
        </w:rPr>
        <w:t xml:space="preserve"> + </w:t>
      </w:r>
      <w:r w:rsidR="005C6CD4">
        <w:rPr>
          <w:sz w:val="24"/>
          <w:szCs w:val="24"/>
        </w:rPr>
        <w:t xml:space="preserve">požadované </w:t>
      </w:r>
      <w:r>
        <w:rPr>
          <w:sz w:val="24"/>
          <w:szCs w:val="24"/>
        </w:rPr>
        <w:t>listinné přílohy</w:t>
      </w:r>
      <w:r w:rsidR="005C6CD4">
        <w:rPr>
          <w:sz w:val="24"/>
          <w:szCs w:val="24"/>
        </w:rPr>
        <w:t>.</w:t>
      </w:r>
    </w:p>
    <w:p w:rsidR="00561324" w:rsidRPr="00824765" w:rsidRDefault="00561324" w:rsidP="00924F46">
      <w:pPr>
        <w:jc w:val="both"/>
        <w:rPr>
          <w:sz w:val="24"/>
          <w:szCs w:val="24"/>
        </w:rPr>
      </w:pPr>
    </w:p>
    <w:p w:rsidR="005C6CD4" w:rsidRDefault="005C6CD4" w:rsidP="00561324">
      <w:pPr>
        <w:jc w:val="both"/>
        <w:rPr>
          <w:sz w:val="24"/>
          <w:szCs w:val="24"/>
        </w:rPr>
      </w:pPr>
      <w:r w:rsidRPr="005C6CD4">
        <w:rPr>
          <w:sz w:val="24"/>
          <w:szCs w:val="24"/>
        </w:rPr>
        <w:t>Uchazeč může podat až 3 přihlášky na obory bez talentové zkoušky a až 2 přihlášky na obory s talentovou zkouškou, tedy maximálně 5 oborů. Obory je nutné uvést v pořadí podle priority.</w:t>
      </w:r>
    </w:p>
    <w:p w:rsidR="00E16CBF" w:rsidRPr="00561324" w:rsidRDefault="005C6CD4" w:rsidP="00561324">
      <w:pPr>
        <w:jc w:val="both"/>
        <w:rPr>
          <w:sz w:val="24"/>
          <w:szCs w:val="24"/>
        </w:rPr>
      </w:pPr>
      <w:r w:rsidRPr="005C6CD4">
        <w:rPr>
          <w:sz w:val="24"/>
          <w:szCs w:val="24"/>
        </w:rPr>
        <w:t xml:space="preserve">Doporučujeme pečlivě zkontrolovat, že v systému DiPSy byla vybrána správná škola TRIVIS </w:t>
      </w:r>
      <w:r w:rsidRPr="005C6CD4">
        <w:rPr>
          <w:color w:val="FF0000"/>
          <w:sz w:val="24"/>
          <w:szCs w:val="24"/>
          <w:u w:val="single"/>
        </w:rPr>
        <w:t>Praha</w:t>
      </w:r>
      <w:r w:rsidRPr="005C6CD4">
        <w:rPr>
          <w:color w:val="FF0000"/>
          <w:sz w:val="24"/>
          <w:szCs w:val="24"/>
        </w:rPr>
        <w:t>.</w:t>
      </w:r>
    </w:p>
    <w:p w:rsidR="00561324" w:rsidRPr="00E16CBF" w:rsidRDefault="00561324" w:rsidP="00561324">
      <w:pPr>
        <w:jc w:val="both"/>
        <w:rPr>
          <w:sz w:val="24"/>
          <w:szCs w:val="24"/>
        </w:rPr>
      </w:pPr>
    </w:p>
    <w:p w:rsidR="00E16CBF" w:rsidRDefault="00E95863" w:rsidP="00561324">
      <w:pPr>
        <w:jc w:val="both"/>
        <w:rPr>
          <w:sz w:val="24"/>
          <w:szCs w:val="24"/>
        </w:rPr>
      </w:pPr>
      <w:r>
        <w:rPr>
          <w:sz w:val="24"/>
          <w:szCs w:val="24"/>
        </w:rPr>
        <w:t>Dle kritérií doplňte přihlášku o</w:t>
      </w:r>
      <w:r w:rsidR="00E16CBF" w:rsidRPr="00E16CBF">
        <w:rPr>
          <w:sz w:val="24"/>
          <w:szCs w:val="24"/>
        </w:rPr>
        <w:t xml:space="preserve"> dokumenty, které vyžadujeme pro obor vzdělá</w:t>
      </w:r>
      <w:r w:rsidR="00457902">
        <w:rPr>
          <w:sz w:val="24"/>
          <w:szCs w:val="24"/>
        </w:rPr>
        <w:t>vá</w:t>
      </w:r>
      <w:r w:rsidR="00E16CBF" w:rsidRPr="00E16CBF">
        <w:rPr>
          <w:sz w:val="24"/>
          <w:szCs w:val="24"/>
        </w:rPr>
        <w:t xml:space="preserve">ní Bezpečnostně právní činnost a ty pak nahrajete jako </w:t>
      </w:r>
      <w:r w:rsidR="00431F13">
        <w:rPr>
          <w:sz w:val="24"/>
          <w:szCs w:val="24"/>
        </w:rPr>
        <w:t xml:space="preserve">čitelné! </w:t>
      </w:r>
      <w:r w:rsidR="00E16CBF" w:rsidRPr="00E16CBF">
        <w:rPr>
          <w:sz w:val="24"/>
          <w:szCs w:val="24"/>
        </w:rPr>
        <w:t>fotky nebo s</w:t>
      </w:r>
      <w:r w:rsidR="006B192D">
        <w:rPr>
          <w:sz w:val="24"/>
          <w:szCs w:val="24"/>
        </w:rPr>
        <w:t>ca</w:t>
      </w:r>
      <w:r>
        <w:rPr>
          <w:sz w:val="24"/>
          <w:szCs w:val="24"/>
        </w:rPr>
        <w:t>ny</w:t>
      </w:r>
      <w:r w:rsidR="007443AA">
        <w:rPr>
          <w:sz w:val="24"/>
          <w:szCs w:val="24"/>
        </w:rPr>
        <w:t>,</w:t>
      </w:r>
      <w:r>
        <w:rPr>
          <w:sz w:val="24"/>
          <w:szCs w:val="24"/>
        </w:rPr>
        <w:t xml:space="preserve"> v případě tiskopisu přiložte v listinné podobě.</w:t>
      </w:r>
    </w:p>
    <w:p w:rsidR="00E95863" w:rsidRPr="00E16CBF" w:rsidRDefault="00E95863" w:rsidP="00561324">
      <w:pPr>
        <w:jc w:val="both"/>
        <w:rPr>
          <w:sz w:val="24"/>
          <w:szCs w:val="24"/>
        </w:rPr>
      </w:pPr>
    </w:p>
    <w:p w:rsidR="00E16CBF" w:rsidRPr="00E16CBF" w:rsidRDefault="00E16CBF" w:rsidP="00E16CBF">
      <w:pPr>
        <w:jc w:val="both"/>
        <w:rPr>
          <w:sz w:val="24"/>
          <w:szCs w:val="24"/>
        </w:rPr>
      </w:pPr>
    </w:p>
    <w:p w:rsidR="00E16CBF" w:rsidRDefault="00E16CBF" w:rsidP="00E16CBF">
      <w:pPr>
        <w:jc w:val="both"/>
        <w:rPr>
          <w:sz w:val="24"/>
          <w:szCs w:val="24"/>
        </w:rPr>
      </w:pPr>
      <w:r w:rsidRPr="00E16CBF">
        <w:rPr>
          <w:sz w:val="24"/>
          <w:szCs w:val="24"/>
        </w:rPr>
        <w:t>Metodiku, videonávody i více informací</w:t>
      </w:r>
      <w:r w:rsidR="00022CA1">
        <w:rPr>
          <w:sz w:val="24"/>
          <w:szCs w:val="24"/>
        </w:rPr>
        <w:t xml:space="preserve"> od</w:t>
      </w:r>
      <w:r w:rsidRPr="00E16CBF">
        <w:rPr>
          <w:sz w:val="24"/>
          <w:szCs w:val="24"/>
        </w:rPr>
        <w:t xml:space="preserve"> MŠMT najdete na </w:t>
      </w:r>
      <w:hyperlink r:id="rId10" w:history="1">
        <w:r w:rsidRPr="00022CA1">
          <w:rPr>
            <w:rStyle w:val="Hypertextovodkaz"/>
            <w:sz w:val="24"/>
            <w:szCs w:val="24"/>
          </w:rPr>
          <w:t>prihlaskynastredniskoly.cz</w:t>
        </w:r>
      </w:hyperlink>
      <w:r w:rsidRPr="00E16CBF">
        <w:rPr>
          <w:sz w:val="24"/>
          <w:szCs w:val="24"/>
        </w:rPr>
        <w:t>, které doporučujeme prohlédnout.</w:t>
      </w:r>
    </w:p>
    <w:p w:rsidR="005730DB" w:rsidRPr="00824765" w:rsidRDefault="005730DB" w:rsidP="00924F46">
      <w:pPr>
        <w:jc w:val="both"/>
        <w:rPr>
          <w:sz w:val="24"/>
          <w:szCs w:val="24"/>
        </w:rPr>
      </w:pPr>
    </w:p>
    <w:p w:rsidR="00C85A8C" w:rsidRDefault="00C85A8C" w:rsidP="00924F46">
      <w:pPr>
        <w:jc w:val="both"/>
        <w:rPr>
          <w:sz w:val="24"/>
          <w:szCs w:val="24"/>
        </w:rPr>
      </w:pPr>
    </w:p>
    <w:p w:rsidR="00E95863" w:rsidRDefault="00E95863" w:rsidP="00924F46">
      <w:pPr>
        <w:jc w:val="both"/>
        <w:rPr>
          <w:sz w:val="24"/>
          <w:szCs w:val="24"/>
        </w:rPr>
      </w:pPr>
    </w:p>
    <w:p w:rsidR="00E95863" w:rsidRDefault="00E95863" w:rsidP="00924F46">
      <w:pPr>
        <w:jc w:val="both"/>
        <w:rPr>
          <w:sz w:val="24"/>
          <w:szCs w:val="24"/>
        </w:rPr>
      </w:pPr>
    </w:p>
    <w:p w:rsidR="00526CDF" w:rsidRPr="00C801E8" w:rsidRDefault="003844FF" w:rsidP="00924F46">
      <w:pPr>
        <w:jc w:val="both"/>
        <w:rPr>
          <w:b/>
          <w:color w:val="0070C0"/>
          <w:sz w:val="28"/>
          <w:szCs w:val="24"/>
        </w:rPr>
      </w:pPr>
      <w:r w:rsidRPr="00C801E8">
        <w:rPr>
          <w:b/>
          <w:color w:val="0070C0"/>
          <w:sz w:val="28"/>
          <w:szCs w:val="24"/>
        </w:rPr>
        <w:lastRenderedPageBreak/>
        <w:t>Ředitel školy vyhlašuje následující KRITÉRIA</w:t>
      </w:r>
      <w:r w:rsidR="00EE11DD" w:rsidRPr="00C801E8">
        <w:rPr>
          <w:b/>
          <w:color w:val="0070C0"/>
          <w:sz w:val="28"/>
          <w:szCs w:val="24"/>
        </w:rPr>
        <w:t xml:space="preserve"> PRO PŘIJETÍ</w:t>
      </w:r>
      <w:r w:rsidRPr="00C801E8">
        <w:rPr>
          <w:b/>
          <w:color w:val="0070C0"/>
          <w:sz w:val="28"/>
          <w:szCs w:val="24"/>
        </w:rPr>
        <w:t xml:space="preserve"> ke stu</w:t>
      </w:r>
      <w:r w:rsidR="008E08B2" w:rsidRPr="00C801E8">
        <w:rPr>
          <w:b/>
          <w:color w:val="0070C0"/>
          <w:sz w:val="28"/>
          <w:szCs w:val="24"/>
        </w:rPr>
        <w:t>d</w:t>
      </w:r>
      <w:r w:rsidRPr="00C801E8">
        <w:rPr>
          <w:b/>
          <w:color w:val="0070C0"/>
          <w:sz w:val="28"/>
          <w:szCs w:val="24"/>
        </w:rPr>
        <w:t>iu</w:t>
      </w:r>
      <w:r w:rsidR="00526CDF" w:rsidRPr="00C801E8">
        <w:rPr>
          <w:b/>
          <w:color w:val="0070C0"/>
          <w:sz w:val="28"/>
          <w:szCs w:val="24"/>
        </w:rPr>
        <w:t xml:space="preserve">: </w:t>
      </w:r>
    </w:p>
    <w:p w:rsidR="008E08B2" w:rsidRPr="00526CDF" w:rsidRDefault="00526CDF" w:rsidP="00924F46">
      <w:pPr>
        <w:jc w:val="both"/>
        <w:rPr>
          <w:color w:val="0070C0"/>
          <w:sz w:val="24"/>
          <w:szCs w:val="24"/>
        </w:rPr>
      </w:pPr>
      <w:r w:rsidRPr="00526CDF">
        <w:rPr>
          <w:color w:val="0070C0"/>
          <w:sz w:val="24"/>
          <w:szCs w:val="24"/>
        </w:rPr>
        <w:t xml:space="preserve">(všechny formuláře jsou dostupné v systému DiPSy nebo na </w:t>
      </w:r>
      <w:hyperlink r:id="rId11" w:history="1">
        <w:r w:rsidRPr="00022CA1">
          <w:rPr>
            <w:rStyle w:val="Hypertextovodkaz"/>
            <w:sz w:val="24"/>
            <w:szCs w:val="24"/>
          </w:rPr>
          <w:t>našich stránkách</w:t>
        </w:r>
      </w:hyperlink>
      <w:r w:rsidRPr="00526CDF">
        <w:rPr>
          <w:color w:val="0070C0"/>
          <w:sz w:val="24"/>
          <w:szCs w:val="24"/>
        </w:rPr>
        <w:t>)</w:t>
      </w:r>
    </w:p>
    <w:p w:rsidR="00526CDF" w:rsidRPr="008E08B2" w:rsidRDefault="00526CDF" w:rsidP="00924F46">
      <w:pPr>
        <w:jc w:val="both"/>
        <w:rPr>
          <w:b/>
          <w:color w:val="0070C0"/>
          <w:sz w:val="24"/>
          <w:szCs w:val="24"/>
        </w:rPr>
      </w:pPr>
    </w:p>
    <w:p w:rsidR="00526CDF" w:rsidRPr="00526CDF" w:rsidRDefault="00526CDF" w:rsidP="00526CDF">
      <w:pPr>
        <w:numPr>
          <w:ilvl w:val="0"/>
          <w:numId w:val="2"/>
        </w:numPr>
        <w:spacing w:line="360" w:lineRule="auto"/>
        <w:ind w:left="714" w:hanging="357"/>
        <w:jc w:val="both"/>
        <w:rPr>
          <w:sz w:val="24"/>
          <w:szCs w:val="24"/>
        </w:rPr>
      </w:pPr>
      <w:r w:rsidRPr="00526CDF">
        <w:rPr>
          <w:sz w:val="24"/>
          <w:szCs w:val="24"/>
        </w:rPr>
        <w:t>řádně vyplněná přihláška</w:t>
      </w:r>
      <w:r w:rsidR="005C6CD4">
        <w:rPr>
          <w:sz w:val="24"/>
          <w:szCs w:val="24"/>
        </w:rPr>
        <w:t>,</w:t>
      </w:r>
    </w:p>
    <w:p w:rsidR="00526CDF" w:rsidRDefault="00807811" w:rsidP="00526CDF">
      <w:pPr>
        <w:numPr>
          <w:ilvl w:val="0"/>
          <w:numId w:val="2"/>
        </w:numPr>
        <w:spacing w:line="360" w:lineRule="auto"/>
        <w:ind w:left="714" w:hanging="357"/>
        <w:jc w:val="both"/>
        <w:rPr>
          <w:sz w:val="24"/>
          <w:szCs w:val="24"/>
        </w:rPr>
      </w:pPr>
      <w:r w:rsidRPr="00526CDF">
        <w:rPr>
          <w:sz w:val="24"/>
          <w:szCs w:val="24"/>
        </w:rPr>
        <w:t>vyplněn</w:t>
      </w:r>
      <w:r w:rsidR="00752549" w:rsidRPr="00526CDF">
        <w:rPr>
          <w:sz w:val="24"/>
          <w:szCs w:val="24"/>
        </w:rPr>
        <w:t>ý</w:t>
      </w:r>
      <w:r w:rsidRPr="00526CDF">
        <w:rPr>
          <w:sz w:val="24"/>
          <w:szCs w:val="24"/>
        </w:rPr>
        <w:t xml:space="preserve"> a </w:t>
      </w:r>
      <w:r w:rsidRPr="00526CDF">
        <w:rPr>
          <w:sz w:val="24"/>
          <w:szCs w:val="24"/>
          <w:u w:val="single"/>
        </w:rPr>
        <w:t>základní školou</w:t>
      </w:r>
      <w:r w:rsidR="003844FF" w:rsidRPr="00526CDF">
        <w:rPr>
          <w:sz w:val="24"/>
          <w:szCs w:val="24"/>
          <w:u w:val="single"/>
        </w:rPr>
        <w:t xml:space="preserve"> potvrzený</w:t>
      </w:r>
      <w:r w:rsidR="003844FF" w:rsidRPr="00526CDF">
        <w:rPr>
          <w:sz w:val="24"/>
          <w:szCs w:val="24"/>
        </w:rPr>
        <w:t xml:space="preserve"> formulář</w:t>
      </w:r>
      <w:r w:rsidRPr="00526CDF">
        <w:rPr>
          <w:sz w:val="24"/>
          <w:szCs w:val="24"/>
        </w:rPr>
        <w:t xml:space="preserve"> </w:t>
      </w:r>
      <w:r w:rsidR="003844FF" w:rsidRPr="00526CDF">
        <w:rPr>
          <w:sz w:val="24"/>
          <w:szCs w:val="24"/>
        </w:rPr>
        <w:t>„</w:t>
      </w:r>
      <w:r w:rsidR="008E08B2" w:rsidRPr="00526CDF">
        <w:rPr>
          <w:sz w:val="24"/>
          <w:szCs w:val="24"/>
        </w:rPr>
        <w:t>Hodnocení na vysvědčeních z předchozího vzdělávání“</w:t>
      </w:r>
      <w:r w:rsidR="005C6CD4">
        <w:rPr>
          <w:sz w:val="24"/>
          <w:szCs w:val="24"/>
        </w:rPr>
        <w:t>,</w:t>
      </w:r>
      <w:r w:rsidR="008E08B2" w:rsidRPr="00526CDF">
        <w:rPr>
          <w:sz w:val="24"/>
          <w:szCs w:val="24"/>
        </w:rPr>
        <w:t xml:space="preserve"> </w:t>
      </w:r>
    </w:p>
    <w:p w:rsidR="00EE11DD" w:rsidRDefault="00EE11DD" w:rsidP="00526CDF">
      <w:pPr>
        <w:numPr>
          <w:ilvl w:val="0"/>
          <w:numId w:val="2"/>
        </w:numPr>
        <w:spacing w:line="360" w:lineRule="auto"/>
        <w:ind w:left="714" w:hanging="357"/>
        <w:jc w:val="both"/>
        <w:rPr>
          <w:sz w:val="24"/>
          <w:szCs w:val="24"/>
        </w:rPr>
      </w:pPr>
      <w:r>
        <w:rPr>
          <w:sz w:val="24"/>
          <w:szCs w:val="24"/>
        </w:rPr>
        <w:t xml:space="preserve">lékařské potvrzení o způsobilosti </w:t>
      </w:r>
      <w:r w:rsidR="009E68B8">
        <w:rPr>
          <w:sz w:val="24"/>
          <w:szCs w:val="24"/>
        </w:rPr>
        <w:t xml:space="preserve">ke </w:t>
      </w:r>
      <w:r>
        <w:rPr>
          <w:sz w:val="24"/>
          <w:szCs w:val="24"/>
        </w:rPr>
        <w:t>studi</w:t>
      </w:r>
      <w:r w:rsidR="009E68B8">
        <w:rPr>
          <w:sz w:val="24"/>
          <w:szCs w:val="24"/>
        </w:rPr>
        <w:t>u</w:t>
      </w:r>
      <w:r>
        <w:rPr>
          <w:sz w:val="24"/>
          <w:szCs w:val="24"/>
        </w:rPr>
        <w:t xml:space="preserve"> </w:t>
      </w:r>
      <w:r w:rsidR="00022CA1">
        <w:rPr>
          <w:sz w:val="24"/>
          <w:szCs w:val="24"/>
        </w:rPr>
        <w:t>(pro každý obor zvlášť)</w:t>
      </w:r>
      <w:r w:rsidR="005C6CD4">
        <w:rPr>
          <w:sz w:val="24"/>
          <w:szCs w:val="24"/>
        </w:rPr>
        <w:t>,</w:t>
      </w:r>
    </w:p>
    <w:p w:rsidR="004C1146" w:rsidRDefault="004C1146" w:rsidP="00526CDF">
      <w:pPr>
        <w:numPr>
          <w:ilvl w:val="0"/>
          <w:numId w:val="2"/>
        </w:numPr>
        <w:spacing w:line="360" w:lineRule="auto"/>
        <w:ind w:left="714" w:hanging="357"/>
        <w:jc w:val="both"/>
        <w:rPr>
          <w:sz w:val="24"/>
          <w:szCs w:val="24"/>
        </w:rPr>
      </w:pPr>
      <w:r>
        <w:rPr>
          <w:sz w:val="24"/>
          <w:szCs w:val="24"/>
        </w:rPr>
        <w:t>čestné</w:t>
      </w:r>
      <w:r w:rsidR="009B4FCC">
        <w:rPr>
          <w:sz w:val="24"/>
          <w:szCs w:val="24"/>
        </w:rPr>
        <w:t xml:space="preserve"> prohlášení zákonného zástupce ke</w:t>
      </w:r>
      <w:r>
        <w:rPr>
          <w:sz w:val="24"/>
          <w:szCs w:val="24"/>
        </w:rPr>
        <w:t xml:space="preserve"> zdravotní způsobilosti</w:t>
      </w:r>
      <w:r w:rsidR="005C6CD4">
        <w:rPr>
          <w:sz w:val="24"/>
          <w:szCs w:val="24"/>
        </w:rPr>
        <w:t>,</w:t>
      </w:r>
    </w:p>
    <w:p w:rsidR="00EE11DD" w:rsidRDefault="00EE11DD" w:rsidP="00526CDF">
      <w:pPr>
        <w:numPr>
          <w:ilvl w:val="0"/>
          <w:numId w:val="2"/>
        </w:numPr>
        <w:spacing w:line="360" w:lineRule="auto"/>
        <w:ind w:left="714" w:hanging="357"/>
        <w:jc w:val="both"/>
        <w:rPr>
          <w:sz w:val="24"/>
          <w:szCs w:val="24"/>
        </w:rPr>
      </w:pPr>
      <w:r>
        <w:rPr>
          <w:sz w:val="24"/>
          <w:szCs w:val="24"/>
        </w:rPr>
        <w:t xml:space="preserve">Doporučení školského poradenského </w:t>
      </w:r>
      <w:r w:rsidR="0000025E">
        <w:rPr>
          <w:sz w:val="24"/>
          <w:szCs w:val="24"/>
        </w:rPr>
        <w:t>zařízení pro úpravu podmínek PŘ (jde-li o uchazeče se speciálními vzdělávacími potřebami)</w:t>
      </w:r>
      <w:r w:rsidR="005C6CD4">
        <w:rPr>
          <w:sz w:val="24"/>
          <w:szCs w:val="24"/>
        </w:rPr>
        <w:t>,</w:t>
      </w:r>
    </w:p>
    <w:p w:rsidR="00924F46" w:rsidRPr="00924F46" w:rsidRDefault="00924F46" w:rsidP="00526CDF">
      <w:pPr>
        <w:numPr>
          <w:ilvl w:val="0"/>
          <w:numId w:val="2"/>
        </w:numPr>
        <w:spacing w:before="100" w:beforeAutospacing="1" w:after="100" w:afterAutospacing="1" w:line="360" w:lineRule="auto"/>
        <w:ind w:left="714" w:hanging="357"/>
        <w:rPr>
          <w:sz w:val="24"/>
          <w:szCs w:val="24"/>
        </w:rPr>
      </w:pPr>
      <w:r w:rsidRPr="00924F46">
        <w:rPr>
          <w:sz w:val="24"/>
          <w:szCs w:val="24"/>
        </w:rPr>
        <w:t>případně žádost pro cizince o úpravu podmínek</w:t>
      </w:r>
      <w:r>
        <w:rPr>
          <w:sz w:val="24"/>
          <w:szCs w:val="24"/>
        </w:rPr>
        <w:t xml:space="preserve">, včetně </w:t>
      </w:r>
      <w:r w:rsidR="000D6895">
        <w:rPr>
          <w:sz w:val="24"/>
          <w:szCs w:val="24"/>
        </w:rPr>
        <w:t xml:space="preserve">uchazečů </w:t>
      </w:r>
      <w:r>
        <w:rPr>
          <w:sz w:val="24"/>
          <w:szCs w:val="24"/>
        </w:rPr>
        <w:t>Lex Ukrajina</w:t>
      </w:r>
      <w:r w:rsidR="0000025E">
        <w:rPr>
          <w:sz w:val="24"/>
          <w:szCs w:val="24"/>
        </w:rPr>
        <w:t xml:space="preserve">, </w:t>
      </w:r>
      <w:r w:rsidR="00431F13">
        <w:rPr>
          <w:sz w:val="24"/>
          <w:szCs w:val="24"/>
        </w:rPr>
        <w:t>spolu s</w:t>
      </w:r>
      <w:r w:rsidR="0000025E">
        <w:rPr>
          <w:sz w:val="24"/>
          <w:szCs w:val="24"/>
        </w:rPr>
        <w:t xml:space="preserve"> dokument</w:t>
      </w:r>
      <w:r w:rsidR="00431F13">
        <w:rPr>
          <w:sz w:val="24"/>
          <w:szCs w:val="24"/>
        </w:rPr>
        <w:t>y</w:t>
      </w:r>
      <w:r w:rsidR="0000025E">
        <w:rPr>
          <w:sz w:val="24"/>
          <w:szCs w:val="24"/>
        </w:rPr>
        <w:t xml:space="preserve"> prokazující splnění podmínek pro prominutí</w:t>
      </w:r>
      <w:r w:rsidR="00431F13">
        <w:rPr>
          <w:sz w:val="24"/>
          <w:szCs w:val="24"/>
        </w:rPr>
        <w:t xml:space="preserve">, </w:t>
      </w:r>
    </w:p>
    <w:p w:rsidR="00526CDF" w:rsidRDefault="00EE11DD" w:rsidP="00526CDF">
      <w:pPr>
        <w:numPr>
          <w:ilvl w:val="0"/>
          <w:numId w:val="2"/>
        </w:numPr>
        <w:spacing w:line="360" w:lineRule="auto"/>
        <w:ind w:left="714" w:hanging="357"/>
        <w:jc w:val="both"/>
        <w:rPr>
          <w:sz w:val="24"/>
          <w:szCs w:val="24"/>
        </w:rPr>
      </w:pPr>
      <w:r>
        <w:rPr>
          <w:sz w:val="24"/>
          <w:szCs w:val="24"/>
        </w:rPr>
        <w:t>splnění JPZ z</w:t>
      </w:r>
      <w:r w:rsidR="0000025E">
        <w:rPr>
          <w:sz w:val="24"/>
          <w:szCs w:val="24"/>
        </w:rPr>
        <w:t> </w:t>
      </w:r>
      <w:r>
        <w:rPr>
          <w:sz w:val="24"/>
          <w:szCs w:val="24"/>
        </w:rPr>
        <w:t>matematiky</w:t>
      </w:r>
      <w:r w:rsidR="0000025E">
        <w:rPr>
          <w:sz w:val="24"/>
          <w:szCs w:val="24"/>
        </w:rPr>
        <w:t xml:space="preserve"> a českého jazyka (</w:t>
      </w:r>
      <w:r w:rsidR="005C6CD4">
        <w:rPr>
          <w:sz w:val="24"/>
          <w:szCs w:val="24"/>
        </w:rPr>
        <w:t>u cizinců může být nahrazeno rozhovorem z českého jazyka</w:t>
      </w:r>
      <w:r w:rsidR="0000025E">
        <w:rPr>
          <w:sz w:val="24"/>
          <w:szCs w:val="24"/>
        </w:rPr>
        <w:t>)</w:t>
      </w:r>
      <w:r w:rsidR="005C6CD4">
        <w:rPr>
          <w:sz w:val="24"/>
          <w:szCs w:val="24"/>
        </w:rPr>
        <w:t>,</w:t>
      </w:r>
    </w:p>
    <w:p w:rsidR="00A55A97" w:rsidRPr="00526CDF" w:rsidRDefault="009B4FCC" w:rsidP="00526CDF">
      <w:pPr>
        <w:numPr>
          <w:ilvl w:val="0"/>
          <w:numId w:val="2"/>
        </w:numPr>
        <w:spacing w:line="360" w:lineRule="auto"/>
        <w:ind w:left="714" w:hanging="357"/>
        <w:jc w:val="both"/>
        <w:rPr>
          <w:sz w:val="24"/>
          <w:szCs w:val="24"/>
        </w:rPr>
      </w:pPr>
      <w:r>
        <w:rPr>
          <w:sz w:val="24"/>
          <w:szCs w:val="24"/>
        </w:rPr>
        <w:t xml:space="preserve">úředně ověřené </w:t>
      </w:r>
      <w:r w:rsidR="00A55A97">
        <w:rPr>
          <w:sz w:val="24"/>
          <w:szCs w:val="24"/>
        </w:rPr>
        <w:t>vysvědčení za 9. ročník (dodáte v den nástupu ke studiu, tj. nejpozději 1.</w:t>
      </w:r>
      <w:r w:rsidR="00661ECC">
        <w:rPr>
          <w:sz w:val="24"/>
          <w:szCs w:val="24"/>
        </w:rPr>
        <w:t xml:space="preserve"> </w:t>
      </w:r>
      <w:r w:rsidR="00A55A97">
        <w:rPr>
          <w:sz w:val="24"/>
          <w:szCs w:val="24"/>
        </w:rPr>
        <w:t>9.</w:t>
      </w:r>
      <w:r w:rsidR="00661ECC">
        <w:rPr>
          <w:sz w:val="24"/>
          <w:szCs w:val="24"/>
        </w:rPr>
        <w:t xml:space="preserve"> </w:t>
      </w:r>
      <w:r w:rsidR="00A55A97">
        <w:rPr>
          <w:sz w:val="24"/>
          <w:szCs w:val="24"/>
        </w:rPr>
        <w:t>202</w:t>
      </w:r>
      <w:r w:rsidR="00151272">
        <w:rPr>
          <w:sz w:val="24"/>
          <w:szCs w:val="24"/>
        </w:rPr>
        <w:t>6</w:t>
      </w:r>
      <w:r w:rsidR="00A55A97">
        <w:rPr>
          <w:sz w:val="24"/>
          <w:szCs w:val="24"/>
        </w:rPr>
        <w:t>)</w:t>
      </w:r>
      <w:r w:rsidR="005C6CD4">
        <w:rPr>
          <w:sz w:val="24"/>
          <w:szCs w:val="24"/>
        </w:rPr>
        <w:t>.</w:t>
      </w:r>
    </w:p>
    <w:p w:rsidR="00756503" w:rsidRDefault="00756503" w:rsidP="00756503">
      <w:pPr>
        <w:jc w:val="both"/>
        <w:rPr>
          <w:sz w:val="24"/>
          <w:szCs w:val="24"/>
        </w:rPr>
      </w:pPr>
    </w:p>
    <w:p w:rsidR="00756503" w:rsidRDefault="00756503" w:rsidP="00756503">
      <w:pPr>
        <w:jc w:val="both"/>
        <w:rPr>
          <w:sz w:val="24"/>
          <w:szCs w:val="24"/>
        </w:rPr>
      </w:pPr>
      <w:r>
        <w:rPr>
          <w:sz w:val="24"/>
          <w:szCs w:val="24"/>
        </w:rPr>
        <w:t>Všechny uvedené dokumenty</w:t>
      </w:r>
      <w:r w:rsidR="00022CA1">
        <w:rPr>
          <w:sz w:val="24"/>
          <w:szCs w:val="24"/>
        </w:rPr>
        <w:t>/přílohy</w:t>
      </w:r>
      <w:r>
        <w:rPr>
          <w:sz w:val="24"/>
          <w:szCs w:val="24"/>
        </w:rPr>
        <w:t xml:space="preserve"> je třeba </w:t>
      </w:r>
      <w:r w:rsidR="00E95863" w:rsidRPr="00E95863">
        <w:rPr>
          <w:sz w:val="24"/>
          <w:szCs w:val="24"/>
        </w:rPr>
        <w:t xml:space="preserve">nahrát do DiPSy nebo s tiskopisem přihlášky dodat </w:t>
      </w:r>
      <w:r w:rsidR="009E68B8">
        <w:rPr>
          <w:sz w:val="24"/>
          <w:szCs w:val="24"/>
        </w:rPr>
        <w:t xml:space="preserve">na adresu školy </w:t>
      </w:r>
      <w:r w:rsidR="00E95863" w:rsidRPr="00E95863">
        <w:rPr>
          <w:sz w:val="24"/>
          <w:szCs w:val="24"/>
        </w:rPr>
        <w:t>nejpozději do 20. února 2026</w:t>
      </w:r>
      <w:r w:rsidR="00526CDF">
        <w:rPr>
          <w:sz w:val="24"/>
          <w:szCs w:val="24"/>
        </w:rPr>
        <w:t>.</w:t>
      </w:r>
      <w:r>
        <w:rPr>
          <w:sz w:val="24"/>
          <w:szCs w:val="24"/>
        </w:rPr>
        <w:t xml:space="preserve"> </w:t>
      </w:r>
    </w:p>
    <w:p w:rsidR="00526CDF" w:rsidRDefault="00526CDF" w:rsidP="00924F46">
      <w:pPr>
        <w:ind w:left="720"/>
        <w:jc w:val="both"/>
        <w:rPr>
          <w:sz w:val="24"/>
          <w:szCs w:val="24"/>
        </w:rPr>
      </w:pPr>
    </w:p>
    <w:p w:rsidR="00A5100C" w:rsidRPr="00022CA1" w:rsidRDefault="00114D6D" w:rsidP="00022CA1">
      <w:pPr>
        <w:spacing w:line="276" w:lineRule="auto"/>
        <w:jc w:val="both"/>
        <w:rPr>
          <w:sz w:val="24"/>
          <w:szCs w:val="24"/>
          <w:u w:val="single"/>
        </w:rPr>
      </w:pPr>
      <w:r w:rsidRPr="00E95863">
        <w:rPr>
          <w:color w:val="0070C0"/>
          <w:sz w:val="24"/>
          <w:szCs w:val="24"/>
          <w:u w:val="single"/>
        </w:rPr>
        <w:t xml:space="preserve">V letošním roce </w:t>
      </w:r>
      <w:r w:rsidR="00A5100C" w:rsidRPr="00E95863">
        <w:rPr>
          <w:color w:val="0070C0"/>
          <w:sz w:val="24"/>
          <w:szCs w:val="24"/>
          <w:u w:val="single"/>
        </w:rPr>
        <w:t>je možné získat další body za výsledky ze ZŠ</w:t>
      </w:r>
      <w:r w:rsidR="00A5100C" w:rsidRPr="00022CA1">
        <w:rPr>
          <w:sz w:val="24"/>
          <w:szCs w:val="24"/>
          <w:u w:val="single"/>
        </w:rPr>
        <w:t>:</w:t>
      </w:r>
    </w:p>
    <w:p w:rsidR="00A5100C" w:rsidRDefault="00A5100C" w:rsidP="00022CA1">
      <w:pPr>
        <w:spacing w:line="276" w:lineRule="auto"/>
        <w:jc w:val="both"/>
        <w:rPr>
          <w:sz w:val="24"/>
          <w:szCs w:val="24"/>
        </w:rPr>
      </w:pPr>
      <w:r>
        <w:rPr>
          <w:sz w:val="24"/>
          <w:szCs w:val="24"/>
        </w:rPr>
        <w:t>-</w:t>
      </w:r>
      <w:r w:rsidR="00114D6D" w:rsidRPr="00114D6D">
        <w:rPr>
          <w:sz w:val="24"/>
          <w:szCs w:val="24"/>
        </w:rPr>
        <w:t xml:space="preserve"> </w:t>
      </w:r>
      <w:r w:rsidRPr="00A5100C">
        <w:rPr>
          <w:sz w:val="24"/>
          <w:szCs w:val="24"/>
        </w:rPr>
        <w:t>za výsledky vzdělávání</w:t>
      </w:r>
      <w:r w:rsidR="00763B1F">
        <w:rPr>
          <w:sz w:val="24"/>
          <w:szCs w:val="24"/>
        </w:rPr>
        <w:t xml:space="preserve"> (aritmetický průměr známek)</w:t>
      </w:r>
      <w:r w:rsidRPr="00A5100C">
        <w:rPr>
          <w:sz w:val="24"/>
          <w:szCs w:val="24"/>
        </w:rPr>
        <w:t xml:space="preserve"> z 2. pololetí 8. ročníku a za výsledky z 1. pololetí 9. ročníku uchazeč získá celkem maximálně 50 bodů (25 b. za 8</w:t>
      </w:r>
      <w:r w:rsidR="006C6E8E">
        <w:rPr>
          <w:sz w:val="24"/>
          <w:szCs w:val="24"/>
        </w:rPr>
        <w:t>.</w:t>
      </w:r>
      <w:r w:rsidRPr="00A5100C">
        <w:rPr>
          <w:sz w:val="24"/>
          <w:szCs w:val="24"/>
        </w:rPr>
        <w:t xml:space="preserve"> roč</w:t>
      </w:r>
      <w:r w:rsidR="005C6CD4">
        <w:rPr>
          <w:sz w:val="24"/>
          <w:szCs w:val="24"/>
        </w:rPr>
        <w:t>ník</w:t>
      </w:r>
      <w:r w:rsidRPr="00A5100C">
        <w:rPr>
          <w:sz w:val="24"/>
          <w:szCs w:val="24"/>
        </w:rPr>
        <w:t xml:space="preserve"> + 25</w:t>
      </w:r>
      <w:r w:rsidR="009600BF">
        <w:rPr>
          <w:sz w:val="24"/>
          <w:szCs w:val="24"/>
        </w:rPr>
        <w:t xml:space="preserve"> b</w:t>
      </w:r>
      <w:r w:rsidR="006C6E8E">
        <w:rPr>
          <w:sz w:val="24"/>
          <w:szCs w:val="24"/>
        </w:rPr>
        <w:t>.</w:t>
      </w:r>
      <w:r w:rsidRPr="00A5100C">
        <w:rPr>
          <w:sz w:val="24"/>
          <w:szCs w:val="24"/>
        </w:rPr>
        <w:t xml:space="preserve"> za 9.</w:t>
      </w:r>
      <w:r w:rsidR="005C6CD4">
        <w:rPr>
          <w:sz w:val="24"/>
          <w:szCs w:val="24"/>
        </w:rPr>
        <w:t xml:space="preserve"> </w:t>
      </w:r>
      <w:r w:rsidRPr="00A5100C">
        <w:rPr>
          <w:sz w:val="24"/>
          <w:szCs w:val="24"/>
        </w:rPr>
        <w:t>roč</w:t>
      </w:r>
      <w:r w:rsidR="005C6CD4">
        <w:rPr>
          <w:sz w:val="24"/>
          <w:szCs w:val="24"/>
        </w:rPr>
        <w:t>ník</w:t>
      </w:r>
      <w:r w:rsidRPr="00A5100C">
        <w:rPr>
          <w:sz w:val="24"/>
          <w:szCs w:val="24"/>
        </w:rPr>
        <w:t>)</w:t>
      </w:r>
    </w:p>
    <w:p w:rsidR="00A5100C" w:rsidRPr="00A5100C" w:rsidRDefault="00A5100C" w:rsidP="00A5100C">
      <w:pPr>
        <w:jc w:val="both"/>
        <w:rPr>
          <w:sz w:val="24"/>
          <w:szCs w:val="24"/>
        </w:rPr>
      </w:pPr>
    </w:p>
    <w:p w:rsidR="00A5100C" w:rsidRPr="00A5100C" w:rsidRDefault="00A5100C" w:rsidP="00A5100C">
      <w:pPr>
        <w:numPr>
          <w:ilvl w:val="0"/>
          <w:numId w:val="6"/>
        </w:numPr>
        <w:jc w:val="both"/>
        <w:rPr>
          <w:sz w:val="24"/>
          <w:szCs w:val="24"/>
        </w:rPr>
      </w:pPr>
      <w:r w:rsidRPr="00A5100C">
        <w:rPr>
          <w:sz w:val="24"/>
          <w:szCs w:val="24"/>
        </w:rPr>
        <w:t xml:space="preserve">do 1,50 </w:t>
      </w:r>
      <w:r w:rsidR="00AC1A95">
        <w:rPr>
          <w:sz w:val="24"/>
          <w:szCs w:val="24"/>
        </w:rPr>
        <w:t xml:space="preserve">(včetně) </w:t>
      </w:r>
      <w:r w:rsidRPr="00A5100C">
        <w:rPr>
          <w:sz w:val="24"/>
          <w:szCs w:val="24"/>
        </w:rPr>
        <w:t>– 25 bodů</w:t>
      </w:r>
    </w:p>
    <w:p w:rsidR="00A5100C" w:rsidRPr="00A5100C" w:rsidRDefault="00A5100C" w:rsidP="00A5100C">
      <w:pPr>
        <w:numPr>
          <w:ilvl w:val="0"/>
          <w:numId w:val="6"/>
        </w:numPr>
        <w:jc w:val="both"/>
        <w:rPr>
          <w:sz w:val="24"/>
          <w:szCs w:val="24"/>
        </w:rPr>
      </w:pPr>
      <w:r w:rsidRPr="00A5100C">
        <w:rPr>
          <w:sz w:val="24"/>
          <w:szCs w:val="24"/>
        </w:rPr>
        <w:t xml:space="preserve">do 1,60 </w:t>
      </w:r>
      <w:r w:rsidR="00AC1A95">
        <w:rPr>
          <w:sz w:val="24"/>
          <w:szCs w:val="24"/>
        </w:rPr>
        <w:t xml:space="preserve">(včetně) </w:t>
      </w:r>
      <w:r w:rsidRPr="00A5100C">
        <w:rPr>
          <w:sz w:val="24"/>
          <w:szCs w:val="24"/>
        </w:rPr>
        <w:t>– 20 bodů</w:t>
      </w:r>
    </w:p>
    <w:p w:rsidR="00A5100C" w:rsidRPr="00A5100C" w:rsidRDefault="00A5100C" w:rsidP="00A5100C">
      <w:pPr>
        <w:numPr>
          <w:ilvl w:val="0"/>
          <w:numId w:val="6"/>
        </w:numPr>
        <w:jc w:val="both"/>
        <w:rPr>
          <w:sz w:val="24"/>
          <w:szCs w:val="24"/>
        </w:rPr>
      </w:pPr>
      <w:r w:rsidRPr="00A5100C">
        <w:rPr>
          <w:sz w:val="24"/>
          <w:szCs w:val="24"/>
        </w:rPr>
        <w:t>do 1,70</w:t>
      </w:r>
      <w:r w:rsidR="00AC1A95">
        <w:rPr>
          <w:sz w:val="24"/>
          <w:szCs w:val="24"/>
        </w:rPr>
        <w:t xml:space="preserve"> (včetně)</w:t>
      </w:r>
      <w:r w:rsidRPr="00A5100C">
        <w:rPr>
          <w:sz w:val="24"/>
          <w:szCs w:val="24"/>
        </w:rPr>
        <w:t xml:space="preserve"> – 15 bodů</w:t>
      </w:r>
    </w:p>
    <w:p w:rsidR="00A5100C" w:rsidRPr="00A5100C" w:rsidRDefault="00A5100C" w:rsidP="00A5100C">
      <w:pPr>
        <w:numPr>
          <w:ilvl w:val="0"/>
          <w:numId w:val="6"/>
        </w:numPr>
        <w:jc w:val="both"/>
        <w:rPr>
          <w:sz w:val="24"/>
          <w:szCs w:val="24"/>
        </w:rPr>
      </w:pPr>
      <w:r>
        <w:rPr>
          <w:sz w:val="24"/>
          <w:szCs w:val="24"/>
        </w:rPr>
        <w:t>do</w:t>
      </w:r>
      <w:r w:rsidRPr="00A5100C">
        <w:rPr>
          <w:sz w:val="24"/>
          <w:szCs w:val="24"/>
        </w:rPr>
        <w:t xml:space="preserve"> 1,80 </w:t>
      </w:r>
      <w:r w:rsidR="00AC1A95">
        <w:rPr>
          <w:sz w:val="24"/>
          <w:szCs w:val="24"/>
        </w:rPr>
        <w:t xml:space="preserve">(včetně) </w:t>
      </w:r>
      <w:r w:rsidRPr="00A5100C">
        <w:rPr>
          <w:sz w:val="24"/>
          <w:szCs w:val="24"/>
        </w:rPr>
        <w:t>– 10 bodů</w:t>
      </w:r>
    </w:p>
    <w:p w:rsidR="00A5100C" w:rsidRPr="00A5100C" w:rsidRDefault="00A5100C" w:rsidP="00A5100C">
      <w:pPr>
        <w:numPr>
          <w:ilvl w:val="0"/>
          <w:numId w:val="6"/>
        </w:numPr>
        <w:jc w:val="both"/>
        <w:rPr>
          <w:sz w:val="24"/>
          <w:szCs w:val="24"/>
        </w:rPr>
      </w:pPr>
      <w:r w:rsidRPr="00A5100C">
        <w:rPr>
          <w:sz w:val="24"/>
          <w:szCs w:val="24"/>
        </w:rPr>
        <w:t xml:space="preserve">do 1,90 </w:t>
      </w:r>
      <w:r w:rsidR="00AC1A95">
        <w:rPr>
          <w:sz w:val="24"/>
          <w:szCs w:val="24"/>
        </w:rPr>
        <w:t xml:space="preserve">(včetně) </w:t>
      </w:r>
      <w:r w:rsidRPr="00A5100C">
        <w:rPr>
          <w:sz w:val="24"/>
          <w:szCs w:val="24"/>
        </w:rPr>
        <w:t>– 5 bodů</w:t>
      </w:r>
    </w:p>
    <w:p w:rsidR="00A5100C" w:rsidRDefault="00A5100C" w:rsidP="00A5100C">
      <w:pPr>
        <w:numPr>
          <w:ilvl w:val="0"/>
          <w:numId w:val="6"/>
        </w:numPr>
        <w:jc w:val="both"/>
        <w:rPr>
          <w:sz w:val="24"/>
          <w:szCs w:val="24"/>
        </w:rPr>
      </w:pPr>
      <w:r w:rsidRPr="00A5100C">
        <w:rPr>
          <w:sz w:val="24"/>
          <w:szCs w:val="24"/>
        </w:rPr>
        <w:t>nad 1,9 – 0 bodů</w:t>
      </w:r>
    </w:p>
    <w:p w:rsidR="00A5100C" w:rsidRPr="00A5100C" w:rsidRDefault="00A5100C" w:rsidP="00A5100C">
      <w:pPr>
        <w:jc w:val="both"/>
        <w:rPr>
          <w:sz w:val="24"/>
          <w:szCs w:val="24"/>
        </w:rPr>
      </w:pPr>
    </w:p>
    <w:p w:rsidR="00A5100C" w:rsidRDefault="00A5100C" w:rsidP="00A5100C">
      <w:pPr>
        <w:jc w:val="both"/>
        <w:rPr>
          <w:sz w:val="24"/>
          <w:szCs w:val="24"/>
        </w:rPr>
      </w:pPr>
      <w:r w:rsidRPr="00A5100C">
        <w:rPr>
          <w:sz w:val="24"/>
          <w:szCs w:val="24"/>
        </w:rPr>
        <w:t>U absolventů ZŠ ve školním roce 2019/2020 se nehodnotí 2. pololetí</w:t>
      </w:r>
      <w:r>
        <w:rPr>
          <w:sz w:val="24"/>
          <w:szCs w:val="24"/>
        </w:rPr>
        <w:t xml:space="preserve">. Body se tak vezmou za </w:t>
      </w:r>
      <w:r w:rsidRPr="00A5100C">
        <w:rPr>
          <w:sz w:val="24"/>
          <w:szCs w:val="24"/>
        </w:rPr>
        <w:t xml:space="preserve">l. pololetí </w:t>
      </w:r>
      <w:r w:rsidR="00022CA1">
        <w:rPr>
          <w:sz w:val="24"/>
          <w:szCs w:val="24"/>
        </w:rPr>
        <w:t xml:space="preserve">2019/2020 </w:t>
      </w:r>
      <w:r>
        <w:rPr>
          <w:sz w:val="24"/>
          <w:szCs w:val="24"/>
        </w:rPr>
        <w:t xml:space="preserve">a </w:t>
      </w:r>
      <w:r w:rsidRPr="00A5100C">
        <w:rPr>
          <w:sz w:val="24"/>
          <w:szCs w:val="24"/>
        </w:rPr>
        <w:t>započítá</w:t>
      </w:r>
      <w:r>
        <w:rPr>
          <w:sz w:val="24"/>
          <w:szCs w:val="24"/>
        </w:rPr>
        <w:t xml:space="preserve"> se</w:t>
      </w:r>
      <w:r w:rsidRPr="00A5100C">
        <w:rPr>
          <w:sz w:val="24"/>
          <w:szCs w:val="24"/>
        </w:rPr>
        <w:t xml:space="preserve"> duplicitně.</w:t>
      </w:r>
    </w:p>
    <w:p w:rsidR="009E68B8" w:rsidRDefault="009E68B8" w:rsidP="00A55A97">
      <w:pPr>
        <w:pStyle w:val="Normlnweb"/>
        <w:jc w:val="both"/>
        <w:rPr>
          <w:rStyle w:val="Siln"/>
        </w:rPr>
      </w:pPr>
    </w:p>
    <w:p w:rsidR="00A55A97" w:rsidRPr="005730DB" w:rsidRDefault="00A55A97" w:rsidP="00A55A97">
      <w:pPr>
        <w:pStyle w:val="Normlnweb"/>
        <w:jc w:val="both"/>
        <w:rPr>
          <w:rStyle w:val="Siln"/>
          <w:b w:val="0"/>
        </w:rPr>
      </w:pPr>
      <w:r w:rsidRPr="005C6CD4">
        <w:rPr>
          <w:rStyle w:val="Siln"/>
        </w:rPr>
        <w:t>Školní přijí</w:t>
      </w:r>
      <w:r w:rsidR="00151272" w:rsidRPr="005C6CD4">
        <w:rPr>
          <w:rStyle w:val="Siln"/>
        </w:rPr>
        <w:t>mací zkouška pro školní rok 2026</w:t>
      </w:r>
      <w:r w:rsidRPr="005C6CD4">
        <w:rPr>
          <w:rStyle w:val="Siln"/>
        </w:rPr>
        <w:t>/2</w:t>
      </w:r>
      <w:r w:rsidR="00151272" w:rsidRPr="005C6CD4">
        <w:rPr>
          <w:rStyle w:val="Siln"/>
        </w:rPr>
        <w:t>7</w:t>
      </w:r>
      <w:r w:rsidRPr="005C6CD4">
        <w:rPr>
          <w:rStyle w:val="Siln"/>
        </w:rPr>
        <w:t xml:space="preserve"> NENÍ stanovena</w:t>
      </w:r>
      <w:r w:rsidRPr="005730DB">
        <w:rPr>
          <w:rStyle w:val="Siln"/>
          <w:b w:val="0"/>
        </w:rPr>
        <w:t>.</w:t>
      </w:r>
    </w:p>
    <w:p w:rsidR="009E68B8" w:rsidRDefault="009E68B8" w:rsidP="00924F46">
      <w:pPr>
        <w:pStyle w:val="Normlnweb"/>
        <w:jc w:val="both"/>
        <w:rPr>
          <w:rStyle w:val="Siln"/>
          <w:color w:val="0070C0"/>
          <w:sz w:val="28"/>
          <w:u w:val="single"/>
        </w:rPr>
      </w:pPr>
    </w:p>
    <w:p w:rsidR="008E08B2" w:rsidRPr="00C801E8" w:rsidRDefault="00E95863" w:rsidP="00924F46">
      <w:pPr>
        <w:pStyle w:val="Normlnweb"/>
        <w:jc w:val="both"/>
        <w:rPr>
          <w:color w:val="0070C0"/>
          <w:sz w:val="28"/>
        </w:rPr>
      </w:pPr>
      <w:r>
        <w:rPr>
          <w:rStyle w:val="Siln"/>
          <w:color w:val="0070C0"/>
          <w:sz w:val="28"/>
          <w:u w:val="single"/>
        </w:rPr>
        <w:t>Jednotná přijímací zkouška</w:t>
      </w:r>
    </w:p>
    <w:p w:rsidR="008E08B2" w:rsidRDefault="009600BF" w:rsidP="00924F46">
      <w:pPr>
        <w:pStyle w:val="Normlnweb"/>
        <w:jc w:val="both"/>
      </w:pPr>
      <w:r>
        <w:t xml:space="preserve">Jednotná </w:t>
      </w:r>
      <w:r w:rsidR="008E08B2">
        <w:t>přijímací zkoušk</w:t>
      </w:r>
      <w:r>
        <w:t>a</w:t>
      </w:r>
      <w:r w:rsidR="008E08B2">
        <w:t xml:space="preserve"> (dále jen JPZ),</w:t>
      </w:r>
      <w:r>
        <w:t xml:space="preserve"> se</w:t>
      </w:r>
      <w:r w:rsidR="008E08B2">
        <w:t xml:space="preserve"> která skládá ze dvou </w:t>
      </w:r>
      <w:r w:rsidR="00526CDF">
        <w:t>didaktických</w:t>
      </w:r>
      <w:r w:rsidR="008E08B2">
        <w:t xml:space="preserve"> testů (max 100 bodů):</w:t>
      </w:r>
    </w:p>
    <w:p w:rsidR="008E08B2" w:rsidRDefault="008E08B2" w:rsidP="00924F46">
      <w:pPr>
        <w:pStyle w:val="Normlnweb"/>
        <w:numPr>
          <w:ilvl w:val="0"/>
          <w:numId w:val="4"/>
        </w:numPr>
        <w:jc w:val="both"/>
      </w:pPr>
      <w:r>
        <w:lastRenderedPageBreak/>
        <w:t>z českého jazyka – délka testu je 60 min a je možné získat max 50 bodů;</w:t>
      </w:r>
    </w:p>
    <w:p w:rsidR="008E08B2" w:rsidRDefault="008E08B2" w:rsidP="00924F46">
      <w:pPr>
        <w:pStyle w:val="Normlnweb"/>
        <w:numPr>
          <w:ilvl w:val="0"/>
          <w:numId w:val="4"/>
        </w:numPr>
        <w:jc w:val="both"/>
      </w:pPr>
      <w:r>
        <w:t>z matematiky – délka testu je 70 min</w:t>
      </w:r>
      <w:r w:rsidR="009600BF">
        <w:t xml:space="preserve"> </w:t>
      </w:r>
      <w:r>
        <w:t>a je možné získat max 50 bodů.</w:t>
      </w:r>
    </w:p>
    <w:p w:rsidR="00022CA1" w:rsidRDefault="008E08B2" w:rsidP="00022CA1">
      <w:pPr>
        <w:pStyle w:val="Normlnweb"/>
        <w:jc w:val="both"/>
      </w:pPr>
      <w:r w:rsidRPr="008E08B2">
        <w:t>Forma, obsah a rozsah zkoušky je stanoven § 13 vyhlášky 422/2023 Sb., o přijímacím řízení ke střednímu vzdělávání a vzdělávání v konzervatoři.</w:t>
      </w:r>
      <w:r>
        <w:t xml:space="preserve"> </w:t>
      </w:r>
      <w:r w:rsidR="00022CA1">
        <w:t>Specifické požadavky k testům z ČJL a MAT naleznete </w:t>
      </w:r>
      <w:hyperlink r:id="rId12" w:history="1">
        <w:r w:rsidR="00022CA1">
          <w:rPr>
            <w:rStyle w:val="Hypertextovodkaz"/>
          </w:rPr>
          <w:t>ZDE</w:t>
        </w:r>
      </w:hyperlink>
    </w:p>
    <w:p w:rsidR="00022CA1" w:rsidRPr="00022CA1" w:rsidRDefault="00022CA1" w:rsidP="00924F46">
      <w:pPr>
        <w:pStyle w:val="Normlnweb"/>
        <w:jc w:val="both"/>
        <w:rPr>
          <w:sz w:val="10"/>
        </w:rPr>
      </w:pPr>
    </w:p>
    <w:p w:rsidR="00CF47BE" w:rsidRPr="00022CA1" w:rsidRDefault="00CF47BE" w:rsidP="00924F46">
      <w:pPr>
        <w:pStyle w:val="Normlnweb"/>
        <w:jc w:val="both"/>
        <w:rPr>
          <w:b/>
        </w:rPr>
      </w:pPr>
      <w:r w:rsidRPr="00022CA1">
        <w:rPr>
          <w:b/>
        </w:rPr>
        <w:t>Termín konání JPZ:</w:t>
      </w:r>
    </w:p>
    <w:p w:rsidR="00CF47BE" w:rsidRPr="00022CA1" w:rsidRDefault="00CF47BE" w:rsidP="00CF47BE">
      <w:pPr>
        <w:pStyle w:val="Normlnweb"/>
        <w:numPr>
          <w:ilvl w:val="0"/>
          <w:numId w:val="7"/>
        </w:numPr>
        <w:jc w:val="both"/>
        <w:rPr>
          <w:color w:val="FF0000"/>
        </w:rPr>
      </w:pPr>
      <w:r w:rsidRPr="00022CA1">
        <w:rPr>
          <w:color w:val="FF0000"/>
        </w:rPr>
        <w:t>termín = pátek 1</w:t>
      </w:r>
      <w:r w:rsidR="00151272">
        <w:rPr>
          <w:color w:val="FF0000"/>
        </w:rPr>
        <w:t>0</w:t>
      </w:r>
      <w:r w:rsidRPr="00022CA1">
        <w:rPr>
          <w:color w:val="FF0000"/>
        </w:rPr>
        <w:t>. dubna 202</w:t>
      </w:r>
      <w:r w:rsidR="00151272">
        <w:rPr>
          <w:color w:val="FF0000"/>
        </w:rPr>
        <w:t>6</w:t>
      </w:r>
    </w:p>
    <w:p w:rsidR="00CF47BE" w:rsidRPr="00022CA1" w:rsidRDefault="00151272" w:rsidP="00CF47BE">
      <w:pPr>
        <w:pStyle w:val="Normlnweb"/>
        <w:numPr>
          <w:ilvl w:val="0"/>
          <w:numId w:val="7"/>
        </w:numPr>
        <w:jc w:val="both"/>
        <w:rPr>
          <w:color w:val="FF0000"/>
        </w:rPr>
      </w:pPr>
      <w:r>
        <w:rPr>
          <w:color w:val="FF0000"/>
        </w:rPr>
        <w:t>termín = pondělí 13</w:t>
      </w:r>
      <w:r w:rsidR="00CF47BE" w:rsidRPr="00022CA1">
        <w:rPr>
          <w:color w:val="FF0000"/>
        </w:rPr>
        <w:t>. dubna 202</w:t>
      </w:r>
      <w:r>
        <w:rPr>
          <w:color w:val="FF0000"/>
        </w:rPr>
        <w:t>6</w:t>
      </w:r>
    </w:p>
    <w:p w:rsidR="00CF47BE" w:rsidRDefault="00CF47BE" w:rsidP="00CF47BE">
      <w:pPr>
        <w:pStyle w:val="Normlnweb"/>
        <w:jc w:val="both"/>
      </w:pPr>
      <w:r>
        <w:t>Uchazeč, který se nemůže dostavit, nekoná JPZ v řádném termínu</w:t>
      </w:r>
      <w:r w:rsidR="00022CA1">
        <w:t>,</w:t>
      </w:r>
      <w:r>
        <w:t xml:space="preserve"> se musí nejpozději do 3 pracovních dnů od konání JPZ písemně omluvit k rukám ředitele školy. V případě omluveného termínu má uchazeč právo na konání náhradní JPZ:</w:t>
      </w:r>
    </w:p>
    <w:p w:rsidR="00CF47BE" w:rsidRDefault="00151272" w:rsidP="00CF47BE">
      <w:pPr>
        <w:pStyle w:val="Normlnweb"/>
        <w:numPr>
          <w:ilvl w:val="0"/>
          <w:numId w:val="8"/>
        </w:numPr>
        <w:jc w:val="both"/>
      </w:pPr>
      <w:r>
        <w:t>náhradní termín = středa</w:t>
      </w:r>
      <w:r w:rsidR="00CF47BE">
        <w:t xml:space="preserve"> 29. dubna 202</w:t>
      </w:r>
      <w:r>
        <w:t>6</w:t>
      </w:r>
    </w:p>
    <w:p w:rsidR="00CF47BE" w:rsidRDefault="00151272" w:rsidP="00CF47BE">
      <w:pPr>
        <w:pStyle w:val="Normlnweb"/>
        <w:numPr>
          <w:ilvl w:val="0"/>
          <w:numId w:val="8"/>
        </w:numPr>
        <w:jc w:val="both"/>
      </w:pPr>
      <w:r>
        <w:t>náhradní termín = čtvrtek</w:t>
      </w:r>
      <w:r w:rsidR="00CF47BE">
        <w:t xml:space="preserve"> 30. dubna 202</w:t>
      </w:r>
      <w:r>
        <w:t>6</w:t>
      </w:r>
    </w:p>
    <w:p w:rsidR="00C801E8" w:rsidRDefault="00CF47BE" w:rsidP="00CF47BE">
      <w:pPr>
        <w:pStyle w:val="Normlnweb"/>
        <w:jc w:val="both"/>
      </w:pPr>
      <w:r>
        <w:t>Místo konání JPZ určuje Cermat a bude uvedeno v pozvánce. Pozvánka uchazeči přijde nejpozději 14 dní před konáním řádného termínu JPZ. V případě náhradního termín</w:t>
      </w:r>
      <w:r w:rsidR="009600BF">
        <w:t>u</w:t>
      </w:r>
      <w:r>
        <w:t xml:space="preserve"> bude pozvánka zaslána nejpozději 7 dní předem.</w:t>
      </w:r>
    </w:p>
    <w:p w:rsidR="00BC4011" w:rsidRDefault="00BC4011" w:rsidP="00CF47BE">
      <w:pPr>
        <w:pStyle w:val="Normlnweb"/>
        <w:jc w:val="both"/>
      </w:pPr>
      <w:r>
        <w:t xml:space="preserve">Upozorňujeme, že při konání DT nejsou kromě mobilních telefonů povoleny ani sluchátka či chytré hodinky. </w:t>
      </w:r>
      <w:r w:rsidR="00576B7E">
        <w:t>Povolené jsou pouze klasické (analogové nebo digitální) hodinky bez chytrých funkcí.</w:t>
      </w:r>
    </w:p>
    <w:p w:rsidR="008E08B2" w:rsidRDefault="008E08B2" w:rsidP="00924F46">
      <w:pPr>
        <w:pStyle w:val="Normlnweb"/>
        <w:jc w:val="both"/>
      </w:pPr>
      <w:r>
        <w:t>Více info k JPZ naleznete na stránkách Cermatu </w:t>
      </w:r>
      <w:hyperlink r:id="rId13" w:history="1">
        <w:r>
          <w:rPr>
            <w:rStyle w:val="Hypertextovodkaz"/>
          </w:rPr>
          <w:t>ZDE</w:t>
        </w:r>
      </w:hyperlink>
    </w:p>
    <w:p w:rsidR="00022CA1" w:rsidRDefault="00022CA1" w:rsidP="00A55A97">
      <w:pPr>
        <w:jc w:val="both"/>
        <w:rPr>
          <w:sz w:val="24"/>
          <w:szCs w:val="24"/>
        </w:rPr>
      </w:pPr>
    </w:p>
    <w:p w:rsidR="00A55A97" w:rsidRDefault="00A55A97" w:rsidP="00A55A97">
      <w:pPr>
        <w:jc w:val="both"/>
        <w:rPr>
          <w:sz w:val="24"/>
          <w:szCs w:val="24"/>
        </w:rPr>
      </w:pPr>
      <w:r>
        <w:rPr>
          <w:sz w:val="24"/>
          <w:szCs w:val="24"/>
        </w:rPr>
        <w:t xml:space="preserve">Na základě výsledku z JPZ + bodů za výsledky ze ZŠ bude sestavena </w:t>
      </w:r>
      <w:r w:rsidRPr="00022CA1">
        <w:rPr>
          <w:b/>
          <w:sz w:val="24"/>
          <w:szCs w:val="24"/>
        </w:rPr>
        <w:t>výsledková listina</w:t>
      </w:r>
      <w:r w:rsidR="00C0179B">
        <w:rPr>
          <w:sz w:val="24"/>
          <w:szCs w:val="24"/>
        </w:rPr>
        <w:t xml:space="preserve"> a uchazeči budou seřazeni</w:t>
      </w:r>
      <w:r>
        <w:rPr>
          <w:sz w:val="24"/>
          <w:szCs w:val="24"/>
        </w:rPr>
        <w:t xml:space="preserve"> od nejvyššího bodového zisku (nejlepší) po nejnižší součet (nejhorší). </w:t>
      </w:r>
    </w:p>
    <w:p w:rsidR="00A55A97" w:rsidRDefault="00A55A97" w:rsidP="00A55A97">
      <w:pPr>
        <w:jc w:val="both"/>
        <w:rPr>
          <w:sz w:val="24"/>
          <w:szCs w:val="24"/>
        </w:rPr>
      </w:pPr>
      <w:r>
        <w:rPr>
          <w:sz w:val="24"/>
          <w:szCs w:val="24"/>
        </w:rPr>
        <w:t xml:space="preserve"> </w:t>
      </w:r>
    </w:p>
    <w:p w:rsidR="00A55A97" w:rsidRDefault="00A55A97" w:rsidP="00A55A97">
      <w:pPr>
        <w:jc w:val="both"/>
        <w:rPr>
          <w:sz w:val="24"/>
          <w:szCs w:val="24"/>
        </w:rPr>
      </w:pPr>
      <w:r w:rsidRPr="006C6E8E">
        <w:rPr>
          <w:b/>
          <w:sz w:val="24"/>
          <w:szCs w:val="24"/>
        </w:rPr>
        <w:t xml:space="preserve">V případě rovnosti bodů více uchazečů se rozhoduje o pořadí uchazečů (kdy pořadí těchto dílčích kritérií je dle jejich významu, tj. při dosažení první rozdílné hodnoty </w:t>
      </w:r>
      <w:r w:rsidR="00C0179B">
        <w:rPr>
          <w:b/>
          <w:sz w:val="24"/>
          <w:szCs w:val="24"/>
        </w:rPr>
        <w:t>dochází k stanovení pořadí)</w:t>
      </w:r>
      <w:r w:rsidRPr="006C6E8E">
        <w:rPr>
          <w:b/>
          <w:sz w:val="24"/>
          <w:szCs w:val="24"/>
        </w:rPr>
        <w:t xml:space="preserve"> v tomto pořadí</w:t>
      </w:r>
      <w:r w:rsidR="00E35D87">
        <w:rPr>
          <w:b/>
          <w:sz w:val="24"/>
          <w:szCs w:val="24"/>
        </w:rPr>
        <w:t>:</w:t>
      </w:r>
      <w:r>
        <w:rPr>
          <w:sz w:val="24"/>
          <w:szCs w:val="24"/>
        </w:rPr>
        <w:t xml:space="preserve"> </w:t>
      </w:r>
    </w:p>
    <w:p w:rsidR="00A55A97" w:rsidRDefault="00A55A97" w:rsidP="00A55A97">
      <w:pPr>
        <w:jc w:val="both"/>
        <w:rPr>
          <w:sz w:val="24"/>
          <w:szCs w:val="24"/>
        </w:rPr>
      </w:pPr>
    </w:p>
    <w:p w:rsidR="00A55A97" w:rsidRPr="00A5100C" w:rsidRDefault="00A55A97" w:rsidP="00A55A97">
      <w:pPr>
        <w:numPr>
          <w:ilvl w:val="0"/>
          <w:numId w:val="1"/>
        </w:numPr>
        <w:jc w:val="both"/>
        <w:rPr>
          <w:sz w:val="24"/>
          <w:szCs w:val="24"/>
        </w:rPr>
      </w:pPr>
      <w:r w:rsidRPr="00A5100C">
        <w:rPr>
          <w:sz w:val="24"/>
          <w:szCs w:val="24"/>
        </w:rPr>
        <w:t xml:space="preserve">pořadí dle </w:t>
      </w:r>
      <w:r>
        <w:rPr>
          <w:sz w:val="24"/>
          <w:szCs w:val="24"/>
        </w:rPr>
        <w:t xml:space="preserve">lepšího </w:t>
      </w:r>
      <w:r w:rsidRPr="00A5100C">
        <w:rPr>
          <w:sz w:val="24"/>
          <w:szCs w:val="24"/>
        </w:rPr>
        <w:t>aritmetického průměru známek z 1. pololetí 9. ročníku</w:t>
      </w:r>
      <w:r w:rsidR="00E35D87">
        <w:rPr>
          <w:sz w:val="24"/>
          <w:szCs w:val="24"/>
        </w:rPr>
        <w:t>,</w:t>
      </w:r>
    </w:p>
    <w:p w:rsidR="00A55A97" w:rsidRPr="00A5100C" w:rsidRDefault="00A55A97" w:rsidP="00A55A97">
      <w:pPr>
        <w:numPr>
          <w:ilvl w:val="0"/>
          <w:numId w:val="1"/>
        </w:numPr>
        <w:jc w:val="both"/>
        <w:rPr>
          <w:sz w:val="24"/>
          <w:szCs w:val="24"/>
        </w:rPr>
      </w:pPr>
      <w:r w:rsidRPr="00A5100C">
        <w:rPr>
          <w:sz w:val="24"/>
          <w:szCs w:val="24"/>
        </w:rPr>
        <w:t>pořadí dle</w:t>
      </w:r>
      <w:r>
        <w:rPr>
          <w:sz w:val="24"/>
          <w:szCs w:val="24"/>
        </w:rPr>
        <w:t xml:space="preserve"> lepšího</w:t>
      </w:r>
      <w:r w:rsidRPr="00A5100C">
        <w:rPr>
          <w:sz w:val="24"/>
          <w:szCs w:val="24"/>
        </w:rPr>
        <w:t xml:space="preserve"> aritmetického průměru známek z 2. pololetí 8. ročníku</w:t>
      </w:r>
      <w:r w:rsidR="00E35D87">
        <w:rPr>
          <w:sz w:val="24"/>
          <w:szCs w:val="24"/>
        </w:rPr>
        <w:t>,</w:t>
      </w:r>
    </w:p>
    <w:p w:rsidR="00A55A97" w:rsidRPr="00A5100C" w:rsidRDefault="00A55A97" w:rsidP="00A55A97">
      <w:pPr>
        <w:numPr>
          <w:ilvl w:val="0"/>
          <w:numId w:val="1"/>
        </w:numPr>
        <w:jc w:val="both"/>
        <w:rPr>
          <w:sz w:val="24"/>
          <w:szCs w:val="24"/>
        </w:rPr>
      </w:pPr>
      <w:r>
        <w:rPr>
          <w:sz w:val="24"/>
          <w:szCs w:val="24"/>
        </w:rPr>
        <w:t xml:space="preserve">pořadí dle lepšího </w:t>
      </w:r>
      <w:r w:rsidRPr="00A5100C">
        <w:rPr>
          <w:sz w:val="24"/>
          <w:szCs w:val="24"/>
        </w:rPr>
        <w:t>výsledku z DT ČJL v rámci JPZ</w:t>
      </w:r>
      <w:r w:rsidR="00E35D87">
        <w:rPr>
          <w:sz w:val="24"/>
          <w:szCs w:val="24"/>
        </w:rPr>
        <w:t>,</w:t>
      </w:r>
    </w:p>
    <w:p w:rsidR="00A55A97" w:rsidRPr="00A5100C" w:rsidRDefault="00A55A97" w:rsidP="00A55A97">
      <w:pPr>
        <w:numPr>
          <w:ilvl w:val="0"/>
          <w:numId w:val="1"/>
        </w:numPr>
        <w:jc w:val="both"/>
        <w:rPr>
          <w:sz w:val="24"/>
          <w:szCs w:val="24"/>
        </w:rPr>
      </w:pPr>
      <w:r w:rsidRPr="00A5100C">
        <w:rPr>
          <w:sz w:val="24"/>
          <w:szCs w:val="24"/>
        </w:rPr>
        <w:t xml:space="preserve">pořadí dle </w:t>
      </w:r>
      <w:r>
        <w:rPr>
          <w:sz w:val="24"/>
          <w:szCs w:val="24"/>
        </w:rPr>
        <w:t xml:space="preserve">lepšího </w:t>
      </w:r>
      <w:r w:rsidRPr="00A5100C">
        <w:rPr>
          <w:sz w:val="24"/>
          <w:szCs w:val="24"/>
        </w:rPr>
        <w:t>výsledků z DT MAT v rámci JPZ</w:t>
      </w:r>
      <w:r w:rsidR="00E35D87">
        <w:rPr>
          <w:sz w:val="24"/>
          <w:szCs w:val="24"/>
        </w:rPr>
        <w:t>,</w:t>
      </w:r>
    </w:p>
    <w:p w:rsidR="00A55A97" w:rsidRPr="00A5100C" w:rsidRDefault="00A55A97" w:rsidP="00A55A97">
      <w:pPr>
        <w:numPr>
          <w:ilvl w:val="0"/>
          <w:numId w:val="1"/>
        </w:numPr>
        <w:jc w:val="both"/>
        <w:rPr>
          <w:sz w:val="24"/>
          <w:szCs w:val="24"/>
        </w:rPr>
      </w:pPr>
      <w:r w:rsidRPr="00A5100C">
        <w:rPr>
          <w:sz w:val="24"/>
          <w:szCs w:val="24"/>
        </w:rPr>
        <w:t>pořadí dle lepší známky z ČJL z 1. pololetí 9. ročníku</w:t>
      </w:r>
      <w:r w:rsidR="00E35D87">
        <w:rPr>
          <w:sz w:val="24"/>
          <w:szCs w:val="24"/>
        </w:rPr>
        <w:t>,</w:t>
      </w:r>
    </w:p>
    <w:p w:rsidR="00E95863" w:rsidRDefault="00A55A97" w:rsidP="00E95863">
      <w:pPr>
        <w:numPr>
          <w:ilvl w:val="0"/>
          <w:numId w:val="1"/>
        </w:numPr>
        <w:jc w:val="both"/>
        <w:rPr>
          <w:sz w:val="24"/>
          <w:szCs w:val="24"/>
        </w:rPr>
      </w:pPr>
      <w:r w:rsidRPr="00A5100C">
        <w:rPr>
          <w:sz w:val="24"/>
          <w:szCs w:val="24"/>
        </w:rPr>
        <w:t>pořadí dle lepší známky z ČJL z 2. pololetí 8. ročníku</w:t>
      </w:r>
      <w:r w:rsidR="00E35D87">
        <w:rPr>
          <w:sz w:val="24"/>
          <w:szCs w:val="24"/>
        </w:rPr>
        <w:t>,</w:t>
      </w:r>
    </w:p>
    <w:p w:rsidR="00E95863" w:rsidRPr="00A5100C" w:rsidRDefault="00E95863" w:rsidP="00E95863">
      <w:pPr>
        <w:numPr>
          <w:ilvl w:val="0"/>
          <w:numId w:val="1"/>
        </w:numPr>
        <w:jc w:val="both"/>
        <w:rPr>
          <w:sz w:val="24"/>
          <w:szCs w:val="24"/>
        </w:rPr>
      </w:pPr>
      <w:r w:rsidRPr="00A5100C">
        <w:rPr>
          <w:sz w:val="24"/>
          <w:szCs w:val="24"/>
        </w:rPr>
        <w:t xml:space="preserve">pořadí dle lepší známky z </w:t>
      </w:r>
      <w:r>
        <w:rPr>
          <w:sz w:val="24"/>
          <w:szCs w:val="24"/>
        </w:rPr>
        <w:t>MAT</w:t>
      </w:r>
      <w:r w:rsidRPr="00A5100C">
        <w:rPr>
          <w:sz w:val="24"/>
          <w:szCs w:val="24"/>
        </w:rPr>
        <w:t xml:space="preserve"> z 1. pololetí 9. ročníku</w:t>
      </w:r>
      <w:r w:rsidR="00E35D87">
        <w:rPr>
          <w:sz w:val="24"/>
          <w:szCs w:val="24"/>
        </w:rPr>
        <w:t>,</w:t>
      </w:r>
    </w:p>
    <w:p w:rsidR="00E95863" w:rsidRPr="00E95863" w:rsidRDefault="00E95863" w:rsidP="00E95863">
      <w:pPr>
        <w:numPr>
          <w:ilvl w:val="0"/>
          <w:numId w:val="1"/>
        </w:numPr>
        <w:jc w:val="both"/>
        <w:rPr>
          <w:sz w:val="24"/>
          <w:szCs w:val="24"/>
        </w:rPr>
      </w:pPr>
      <w:r w:rsidRPr="00A5100C">
        <w:rPr>
          <w:sz w:val="24"/>
          <w:szCs w:val="24"/>
        </w:rPr>
        <w:t xml:space="preserve">pořadí dle lepší známky z </w:t>
      </w:r>
      <w:r>
        <w:rPr>
          <w:sz w:val="24"/>
          <w:szCs w:val="24"/>
        </w:rPr>
        <w:t>MAT</w:t>
      </w:r>
      <w:r w:rsidRPr="00A5100C">
        <w:rPr>
          <w:sz w:val="24"/>
          <w:szCs w:val="24"/>
        </w:rPr>
        <w:t xml:space="preserve"> z 2. pololetí 8. ročníku</w:t>
      </w:r>
      <w:r w:rsidR="00E35D87">
        <w:rPr>
          <w:sz w:val="24"/>
          <w:szCs w:val="24"/>
        </w:rPr>
        <w:t>,</w:t>
      </w:r>
    </w:p>
    <w:p w:rsidR="00A55A97" w:rsidRDefault="00A55A97" w:rsidP="009E68B8">
      <w:pPr>
        <w:numPr>
          <w:ilvl w:val="0"/>
          <w:numId w:val="1"/>
        </w:numPr>
        <w:jc w:val="both"/>
        <w:rPr>
          <w:sz w:val="24"/>
          <w:szCs w:val="24"/>
        </w:rPr>
      </w:pPr>
      <w:r w:rsidRPr="00924F46">
        <w:rPr>
          <w:sz w:val="24"/>
          <w:szCs w:val="24"/>
        </w:rPr>
        <w:t>pokud výše uvedená rozřazovací kritéria jednoznačné pořadí nestanoví, tak bude přistoupeno k losu, kdy losování bude</w:t>
      </w:r>
      <w:r>
        <w:rPr>
          <w:sz w:val="24"/>
          <w:szCs w:val="24"/>
        </w:rPr>
        <w:t xml:space="preserve"> před komisí ve složení – ředitel školy, zástupkyně ředitele školy a člena školské rady; bude</w:t>
      </w:r>
      <w:r w:rsidRPr="00924F46">
        <w:rPr>
          <w:sz w:val="24"/>
          <w:szCs w:val="24"/>
        </w:rPr>
        <w:t xml:space="preserve"> veřejné, informace o něm bude zveřejněna na stránkách školy a zákonní zástupci účastníků řízení, o jejichž pořadí bude rozhodováno, </w:t>
      </w:r>
      <w:r w:rsidR="009E68B8">
        <w:rPr>
          <w:sz w:val="24"/>
          <w:szCs w:val="24"/>
        </w:rPr>
        <w:t>b</w:t>
      </w:r>
      <w:r w:rsidR="009E68B8" w:rsidRPr="009E68B8">
        <w:rPr>
          <w:sz w:val="24"/>
          <w:szCs w:val="24"/>
        </w:rPr>
        <w:t>udou pozváni do školy s předstihem alespoň 12 hodin, a to zasláním e‑mailu na adresu uvedenou v přihlášce. V případě podání přihlášky do DiPSy budou obeznámeni prostřednictvím zaručené komunikace.</w:t>
      </w:r>
      <w:r>
        <w:rPr>
          <w:sz w:val="24"/>
          <w:szCs w:val="24"/>
        </w:rPr>
        <w:t>.</w:t>
      </w:r>
    </w:p>
    <w:p w:rsidR="00A55A97" w:rsidRDefault="00A55A97" w:rsidP="00A55A97">
      <w:pPr>
        <w:pStyle w:val="Normlnweb"/>
        <w:jc w:val="both"/>
      </w:pPr>
      <w:r>
        <w:rPr>
          <w:rStyle w:val="Siln"/>
        </w:rPr>
        <w:lastRenderedPageBreak/>
        <w:t>Minimální kritérium pro při</w:t>
      </w:r>
      <w:r w:rsidR="00D50AE6">
        <w:rPr>
          <w:rStyle w:val="Siln"/>
        </w:rPr>
        <w:t xml:space="preserve">jetí není stanoveno.  Prvních </w:t>
      </w:r>
      <w:r w:rsidR="00D50AE6" w:rsidRPr="006B192D">
        <w:rPr>
          <w:rStyle w:val="Siln"/>
          <w:highlight w:val="yellow"/>
        </w:rPr>
        <w:t>19</w:t>
      </w:r>
      <w:r w:rsidRPr="006B192D">
        <w:rPr>
          <w:rStyle w:val="Siln"/>
          <w:highlight w:val="yellow"/>
        </w:rPr>
        <w:t>0 žáků</w:t>
      </w:r>
      <w:r>
        <w:rPr>
          <w:rStyle w:val="Siln"/>
        </w:rPr>
        <w:t xml:space="preserve"> s nejvyšším počtem dosažených bodů bude přijato.</w:t>
      </w:r>
    </w:p>
    <w:p w:rsidR="006B048F" w:rsidRPr="005730DB" w:rsidRDefault="006B048F" w:rsidP="00924F46">
      <w:pPr>
        <w:pStyle w:val="Normlnweb"/>
        <w:jc w:val="both"/>
        <w:rPr>
          <w:rStyle w:val="Siln"/>
        </w:rPr>
      </w:pPr>
      <w:r w:rsidRPr="005730DB">
        <w:rPr>
          <w:rStyle w:val="Siln"/>
        </w:rPr>
        <w:t xml:space="preserve">Výsledky přijímacího řízení budou zveřejněny </w:t>
      </w:r>
      <w:r w:rsidRPr="00A55A97">
        <w:rPr>
          <w:rStyle w:val="Siln"/>
          <w:color w:val="FF0000"/>
          <w:u w:val="single"/>
        </w:rPr>
        <w:t>15. května 202</w:t>
      </w:r>
      <w:r w:rsidR="00882D99">
        <w:rPr>
          <w:rStyle w:val="Siln"/>
          <w:color w:val="FF0000"/>
          <w:u w:val="single"/>
        </w:rPr>
        <w:t>6</w:t>
      </w:r>
      <w:r w:rsidRPr="005730DB">
        <w:rPr>
          <w:rStyle w:val="Siln"/>
        </w:rPr>
        <w:t xml:space="preserve"> v</w:t>
      </w:r>
      <w:r w:rsidR="005730DB" w:rsidRPr="005730DB">
        <w:rPr>
          <w:rStyle w:val="Siln"/>
        </w:rPr>
        <w:t> informačním systému</w:t>
      </w:r>
      <w:r w:rsidRPr="005730DB">
        <w:rPr>
          <w:rStyle w:val="Siln"/>
        </w:rPr>
        <w:t xml:space="preserve"> DiPS</w:t>
      </w:r>
      <w:r w:rsidR="00661ECC">
        <w:rPr>
          <w:rStyle w:val="Siln"/>
        </w:rPr>
        <w:t>y</w:t>
      </w:r>
      <w:bookmarkStart w:id="0" w:name="_GoBack"/>
      <w:bookmarkEnd w:id="0"/>
      <w:r w:rsidR="005730DB" w:rsidRPr="005730DB">
        <w:rPr>
          <w:rStyle w:val="Siln"/>
        </w:rPr>
        <w:t xml:space="preserve">, </w:t>
      </w:r>
      <w:r w:rsidR="00022CA1">
        <w:rPr>
          <w:rStyle w:val="Siln"/>
        </w:rPr>
        <w:t>p</w:t>
      </w:r>
      <w:r w:rsidR="005730DB" w:rsidRPr="005730DB">
        <w:rPr>
          <w:rStyle w:val="Siln"/>
        </w:rPr>
        <w:t xml:space="preserve">od registračním číslem uchazeče budou </w:t>
      </w:r>
      <w:r w:rsidR="00A55A97">
        <w:rPr>
          <w:rStyle w:val="Siln"/>
        </w:rPr>
        <w:t>vyvěšené výsledkové seznamy na veřejně přístupném místě v</w:t>
      </w:r>
      <w:r w:rsidR="005730DB" w:rsidRPr="005730DB">
        <w:rPr>
          <w:rStyle w:val="Siln"/>
        </w:rPr>
        <w:t xml:space="preserve"> prostorách školy po dobu 15 dnů a</w:t>
      </w:r>
      <w:r w:rsidR="00A55A97">
        <w:rPr>
          <w:rStyle w:val="Siln"/>
        </w:rPr>
        <w:t xml:space="preserve"> také</w:t>
      </w:r>
      <w:r w:rsidR="005730DB" w:rsidRPr="005730DB">
        <w:rPr>
          <w:rStyle w:val="Siln"/>
        </w:rPr>
        <w:t xml:space="preserve"> na webových stránkách školy. </w:t>
      </w:r>
    </w:p>
    <w:p w:rsidR="00C801E8" w:rsidRDefault="00C801E8" w:rsidP="00924F46">
      <w:pPr>
        <w:pStyle w:val="Normlnweb"/>
        <w:jc w:val="both"/>
      </w:pPr>
      <w:r>
        <w:t>Písemné rozhodnutí o přijetí či nepřijetí se již nevystavuje. Dle výsledku přijímacího řízení je</w:t>
      </w:r>
      <w:r w:rsidR="00C0179B">
        <w:t xml:space="preserve"> již</w:t>
      </w:r>
      <w:r>
        <w:t xml:space="preserve"> zřejmé, zda byl uchazeč přijat či nikoliv. Spolu s výsledky </w:t>
      </w:r>
      <w:r w:rsidR="00022CA1">
        <w:t>přijímacího řízení budou</w:t>
      </w:r>
      <w:r>
        <w:t xml:space="preserve"> na webových stránkách školy zveřejněny pokyny, jak v případě přijatých uchazečů dále postupovat – kdy se bude podepisovat smlouva, atd. </w:t>
      </w:r>
    </w:p>
    <w:p w:rsidR="00576B7E" w:rsidRDefault="00576B7E" w:rsidP="00BC6F3B">
      <w:pPr>
        <w:pStyle w:val="Normlnweb"/>
        <w:jc w:val="both"/>
        <w:rPr>
          <w:rStyle w:val="Siln"/>
          <w:color w:val="0070C0"/>
          <w:sz w:val="28"/>
          <w:u w:val="single"/>
        </w:rPr>
      </w:pPr>
    </w:p>
    <w:p w:rsidR="00BC6F3B" w:rsidRPr="00BC6F3B" w:rsidRDefault="00BC6F3B" w:rsidP="00BC6F3B">
      <w:pPr>
        <w:pStyle w:val="Normlnweb"/>
        <w:jc w:val="both"/>
        <w:rPr>
          <w:rStyle w:val="Siln"/>
          <w:color w:val="0070C0"/>
          <w:sz w:val="28"/>
          <w:u w:val="single"/>
        </w:rPr>
      </w:pPr>
      <w:r w:rsidRPr="00BC6F3B">
        <w:rPr>
          <w:rStyle w:val="Siln"/>
          <w:color w:val="0070C0"/>
          <w:sz w:val="28"/>
          <w:u w:val="single"/>
        </w:rPr>
        <w:t>Informace o podmínkách zdravotní způsobilost ke vzdělávání</w:t>
      </w:r>
    </w:p>
    <w:p w:rsidR="008E08B2" w:rsidRDefault="00BC6F3B" w:rsidP="00BC6F3B">
      <w:pPr>
        <w:jc w:val="both"/>
        <w:rPr>
          <w:sz w:val="24"/>
          <w:szCs w:val="24"/>
        </w:rPr>
      </w:pPr>
      <w:r w:rsidRPr="00BC6F3B">
        <w:rPr>
          <w:sz w:val="24"/>
          <w:szCs w:val="24"/>
        </w:rPr>
        <w:t>K danému oboru je nutné doložit</w:t>
      </w:r>
      <w:r>
        <w:rPr>
          <w:sz w:val="24"/>
          <w:szCs w:val="24"/>
        </w:rPr>
        <w:t xml:space="preserve"> lékařem </w:t>
      </w:r>
      <w:r w:rsidR="00526CDF">
        <w:rPr>
          <w:sz w:val="24"/>
          <w:szCs w:val="24"/>
        </w:rPr>
        <w:t>potvrzený</w:t>
      </w:r>
      <w:r>
        <w:rPr>
          <w:sz w:val="24"/>
          <w:szCs w:val="24"/>
        </w:rPr>
        <w:t xml:space="preserve"> posudek</w:t>
      </w:r>
      <w:r w:rsidRPr="00BC6F3B">
        <w:rPr>
          <w:sz w:val="24"/>
          <w:szCs w:val="24"/>
        </w:rPr>
        <w:t xml:space="preserve"> zdravotní způsobilosti ke vzdělávání (na základě nařízení vlády č. 211/2010 Sb.).</w:t>
      </w:r>
    </w:p>
    <w:p w:rsidR="00A90480" w:rsidRDefault="00A90480" w:rsidP="00BC6F3B">
      <w:pPr>
        <w:jc w:val="both"/>
        <w:rPr>
          <w:sz w:val="24"/>
          <w:szCs w:val="24"/>
        </w:rPr>
      </w:pPr>
      <w:r>
        <w:rPr>
          <w:sz w:val="24"/>
          <w:szCs w:val="24"/>
        </w:rPr>
        <w:t>Zdravotní způsobilost pro studium oboru 68-42-M/01 dle Nařízení vlády č. 211/2010 Sb.</w:t>
      </w:r>
    </w:p>
    <w:p w:rsidR="00A90480" w:rsidRDefault="00A90480" w:rsidP="00BC6F3B">
      <w:pPr>
        <w:jc w:val="both"/>
        <w:rPr>
          <w:sz w:val="24"/>
          <w:szCs w:val="24"/>
        </w:rPr>
      </w:pPr>
      <w:r>
        <w:rPr>
          <w:sz w:val="24"/>
          <w:szCs w:val="24"/>
        </w:rPr>
        <w:t>Zdravotní omezení vylučující studium daných oborů:</w:t>
      </w:r>
    </w:p>
    <w:p w:rsidR="00A90480" w:rsidRDefault="005C6CD4" w:rsidP="00A90480">
      <w:pPr>
        <w:numPr>
          <w:ilvl w:val="0"/>
          <w:numId w:val="11"/>
        </w:numPr>
        <w:jc w:val="both"/>
        <w:rPr>
          <w:sz w:val="24"/>
          <w:szCs w:val="24"/>
        </w:rPr>
      </w:pPr>
      <w:r>
        <w:rPr>
          <w:sz w:val="24"/>
          <w:szCs w:val="24"/>
        </w:rPr>
        <w:t>z</w:t>
      </w:r>
      <w:r w:rsidR="00A90480">
        <w:rPr>
          <w:sz w:val="24"/>
          <w:szCs w:val="24"/>
        </w:rPr>
        <w:t>ávažné duševní nemoci a poruchy chování</w:t>
      </w:r>
      <w:r>
        <w:rPr>
          <w:sz w:val="24"/>
          <w:szCs w:val="24"/>
        </w:rPr>
        <w:t>,</w:t>
      </w:r>
    </w:p>
    <w:p w:rsidR="00BC6F3B" w:rsidRDefault="005C6CD4" w:rsidP="00A90480">
      <w:pPr>
        <w:numPr>
          <w:ilvl w:val="0"/>
          <w:numId w:val="11"/>
        </w:numPr>
        <w:jc w:val="both"/>
        <w:rPr>
          <w:sz w:val="24"/>
          <w:szCs w:val="24"/>
        </w:rPr>
      </w:pPr>
      <w:r>
        <w:rPr>
          <w:sz w:val="24"/>
          <w:szCs w:val="24"/>
        </w:rPr>
        <w:t>n</w:t>
      </w:r>
      <w:r w:rsidR="00A90480">
        <w:rPr>
          <w:sz w:val="24"/>
          <w:szCs w:val="24"/>
        </w:rPr>
        <w:t xml:space="preserve">emoci vylučující splnění podmínek stanovených zvláštními právními předpisy pro výkon povolání, podle </w:t>
      </w:r>
      <w:r w:rsidR="00A90480" w:rsidRPr="000554FF">
        <w:rPr>
          <w:sz w:val="24"/>
          <w:szCs w:val="24"/>
        </w:rPr>
        <w:t>§</w:t>
      </w:r>
      <w:r w:rsidR="00A90480">
        <w:rPr>
          <w:sz w:val="24"/>
          <w:szCs w:val="24"/>
        </w:rPr>
        <w:t xml:space="preserve">  67 odst. 2 věta druhá školského zákona. (pozn.: </w:t>
      </w:r>
      <w:r w:rsidR="00A90480" w:rsidRPr="00A90480">
        <w:rPr>
          <w:i/>
          <w:sz w:val="24"/>
          <w:szCs w:val="24"/>
        </w:rPr>
        <w:t>"</w:t>
      </w:r>
      <w:r w:rsidR="00A90480" w:rsidRPr="00A90480">
        <w:rPr>
          <w:i/>
        </w:rPr>
        <w:t xml:space="preserve"> </w:t>
      </w:r>
      <w:r w:rsidR="00A90480" w:rsidRPr="00A90480">
        <w:rPr>
          <w:i/>
          <w:sz w:val="24"/>
          <w:szCs w:val="24"/>
        </w:rPr>
        <w:t>Žák nemůže být uvolněn z předmětu rozhodujícího pro odborné zaměření absolventa.“</w:t>
      </w:r>
      <w:r w:rsidR="00A90480">
        <w:rPr>
          <w:sz w:val="24"/>
          <w:szCs w:val="24"/>
        </w:rPr>
        <w:t xml:space="preserve"> </w:t>
      </w:r>
      <w:r w:rsidR="00C0179B">
        <w:rPr>
          <w:sz w:val="24"/>
          <w:szCs w:val="24"/>
        </w:rPr>
        <w:t>J</w:t>
      </w:r>
      <w:r w:rsidR="00A90480">
        <w:rPr>
          <w:sz w:val="24"/>
          <w:szCs w:val="24"/>
        </w:rPr>
        <w:t>ako rozhodující předměty se rozumí maturitní předměty, včetně předmětu sebeobrana)</w:t>
      </w:r>
      <w:r>
        <w:rPr>
          <w:sz w:val="24"/>
          <w:szCs w:val="24"/>
        </w:rPr>
        <w:t>.</w:t>
      </w:r>
    </w:p>
    <w:p w:rsidR="00A90480" w:rsidRDefault="00A90480" w:rsidP="00BC6F3B">
      <w:pPr>
        <w:jc w:val="both"/>
        <w:rPr>
          <w:sz w:val="24"/>
          <w:szCs w:val="24"/>
        </w:rPr>
      </w:pPr>
    </w:p>
    <w:p w:rsidR="009B3F1D" w:rsidRDefault="009B3F1D" w:rsidP="00BC6F3B">
      <w:pPr>
        <w:jc w:val="both"/>
        <w:rPr>
          <w:sz w:val="24"/>
          <w:szCs w:val="24"/>
        </w:rPr>
      </w:pPr>
    </w:p>
    <w:p w:rsidR="000554FF" w:rsidRPr="000554FF" w:rsidRDefault="000554FF" w:rsidP="000554FF">
      <w:pPr>
        <w:pStyle w:val="Normlnweb"/>
        <w:jc w:val="both"/>
        <w:rPr>
          <w:rStyle w:val="Siln"/>
          <w:color w:val="0070C0"/>
          <w:sz w:val="28"/>
          <w:u w:val="single"/>
        </w:rPr>
      </w:pPr>
      <w:r w:rsidRPr="000554FF">
        <w:rPr>
          <w:rStyle w:val="Siln"/>
          <w:color w:val="0070C0"/>
          <w:sz w:val="28"/>
          <w:u w:val="single"/>
        </w:rPr>
        <w:t>Přijímání osob, které získaly předchozí vzdělání ve škole mimo území ČR</w:t>
      </w:r>
    </w:p>
    <w:p w:rsidR="003F05E1" w:rsidRDefault="000554FF" w:rsidP="000554FF">
      <w:pPr>
        <w:jc w:val="both"/>
        <w:rPr>
          <w:sz w:val="24"/>
          <w:szCs w:val="24"/>
        </w:rPr>
      </w:pPr>
      <w:r w:rsidRPr="000554FF">
        <w:rPr>
          <w:sz w:val="24"/>
          <w:szCs w:val="24"/>
        </w:rPr>
        <w:t xml:space="preserve">Škola bude postupovat podle § 20 zákona č. 561/2004 Sb., o předškolním, základním, středním, vyšším odborném a jiném vzdělávání (školský zákon), a vyhl. č. 422/2023 Sb., o přijímacím řízení ke střednímu vzdělávání. </w:t>
      </w:r>
    </w:p>
    <w:p w:rsidR="003F05E1" w:rsidRDefault="003F05E1" w:rsidP="000554FF">
      <w:pPr>
        <w:jc w:val="both"/>
        <w:rPr>
          <w:sz w:val="24"/>
          <w:szCs w:val="24"/>
        </w:rPr>
      </w:pPr>
    </w:p>
    <w:p w:rsidR="006C6E8E" w:rsidRDefault="001304E3" w:rsidP="000554FF">
      <w:pPr>
        <w:jc w:val="both"/>
        <w:rPr>
          <w:sz w:val="24"/>
          <w:szCs w:val="24"/>
        </w:rPr>
      </w:pPr>
      <w:r w:rsidRPr="00C0179B">
        <w:rPr>
          <w:b/>
          <w:sz w:val="24"/>
          <w:szCs w:val="24"/>
        </w:rPr>
        <w:t>P</w:t>
      </w:r>
      <w:r w:rsidRPr="00976940">
        <w:rPr>
          <w:b/>
          <w:sz w:val="24"/>
          <w:szCs w:val="24"/>
        </w:rPr>
        <w:t>řijímací zkouška z českého jazyka a literatury se</w:t>
      </w:r>
      <w:r w:rsidRPr="001304E3">
        <w:rPr>
          <w:sz w:val="24"/>
          <w:szCs w:val="24"/>
        </w:rPr>
        <w:t xml:space="preserve"> při přijímacím řízení </w:t>
      </w:r>
      <w:r w:rsidRPr="00976940">
        <w:rPr>
          <w:b/>
          <w:sz w:val="24"/>
          <w:szCs w:val="24"/>
        </w:rPr>
        <w:t>na žádost promine</w:t>
      </w:r>
      <w:r w:rsidRPr="001304E3">
        <w:rPr>
          <w:sz w:val="24"/>
          <w:szCs w:val="24"/>
        </w:rPr>
        <w:t xml:space="preserve"> osobám s cizím n</w:t>
      </w:r>
      <w:r w:rsidR="006C6E8E">
        <w:rPr>
          <w:sz w:val="24"/>
          <w:szCs w:val="24"/>
        </w:rPr>
        <w:t>ebo i českým státním občanstvím:</w:t>
      </w:r>
    </w:p>
    <w:p w:rsidR="006C6E8E" w:rsidRPr="006C6E8E" w:rsidRDefault="001304E3" w:rsidP="006C6E8E">
      <w:pPr>
        <w:pStyle w:val="Odstavecseseznamem"/>
        <w:numPr>
          <w:ilvl w:val="0"/>
          <w:numId w:val="19"/>
        </w:numPr>
        <w:jc w:val="both"/>
        <w:rPr>
          <w:sz w:val="24"/>
          <w:szCs w:val="24"/>
        </w:rPr>
      </w:pPr>
      <w:r w:rsidRPr="006C6E8E">
        <w:rPr>
          <w:sz w:val="24"/>
          <w:szCs w:val="24"/>
        </w:rPr>
        <w:t xml:space="preserve">pokud se vzdělávaly mimo území České republiky alespoň 1 školní rok ze 3 školních roků bezprostředně předcházejících školnímu roku, ve kterém podávají přihlášku, vzdělávají-li se v zahraničí; </w:t>
      </w:r>
    </w:p>
    <w:p w:rsidR="001304E3" w:rsidRPr="006C6E8E" w:rsidRDefault="001304E3" w:rsidP="006C6E8E">
      <w:pPr>
        <w:pStyle w:val="Odstavecseseznamem"/>
        <w:numPr>
          <w:ilvl w:val="0"/>
          <w:numId w:val="19"/>
        </w:numPr>
        <w:jc w:val="both"/>
        <w:rPr>
          <w:sz w:val="24"/>
          <w:szCs w:val="24"/>
        </w:rPr>
      </w:pPr>
      <w:r w:rsidRPr="006C6E8E">
        <w:rPr>
          <w:sz w:val="24"/>
          <w:szCs w:val="24"/>
        </w:rPr>
        <w:t>nebo se vzdělávaly ve škole mimo území České republiky alespoň 2 školní roky ze 3 školních roků bezprostředně předcházejících školnímu roku, ve kterém podávají přihlášku, vzdělávají-li se v České republice.</w:t>
      </w:r>
    </w:p>
    <w:p w:rsidR="001304E3" w:rsidRDefault="001304E3" w:rsidP="000554FF">
      <w:pPr>
        <w:jc w:val="both"/>
        <w:rPr>
          <w:sz w:val="24"/>
          <w:szCs w:val="24"/>
        </w:rPr>
      </w:pPr>
    </w:p>
    <w:p w:rsidR="001304E3" w:rsidRDefault="001304E3" w:rsidP="000554FF">
      <w:pPr>
        <w:jc w:val="both"/>
        <w:rPr>
          <w:sz w:val="24"/>
          <w:szCs w:val="24"/>
        </w:rPr>
      </w:pPr>
      <w:r w:rsidRPr="001304E3">
        <w:rPr>
          <w:sz w:val="24"/>
          <w:szCs w:val="24"/>
        </w:rPr>
        <w:t>U ostatních písemných testů přijímací zkoušky, nebo když se uchazeč rozhodne zkoušku z českého jazyka konat, pak má takový uchazeč automatick</w:t>
      </w:r>
      <w:r w:rsidR="006C6E8E">
        <w:rPr>
          <w:sz w:val="24"/>
          <w:szCs w:val="24"/>
        </w:rPr>
        <w:t>y</w:t>
      </w:r>
      <w:r w:rsidRPr="001304E3">
        <w:rPr>
          <w:sz w:val="24"/>
          <w:szCs w:val="24"/>
        </w:rPr>
        <w:t xml:space="preserve"> bez návštěvy školského poradenského zařízení nárok na navýšení času o 25 % a možnost použít překladový slovník.</w:t>
      </w:r>
    </w:p>
    <w:p w:rsidR="001304E3" w:rsidRDefault="001304E3" w:rsidP="000554FF">
      <w:pPr>
        <w:jc w:val="both"/>
        <w:rPr>
          <w:sz w:val="24"/>
          <w:szCs w:val="24"/>
        </w:rPr>
      </w:pPr>
    </w:p>
    <w:p w:rsidR="009E68B8" w:rsidRDefault="009E68B8" w:rsidP="000554FF">
      <w:pPr>
        <w:jc w:val="both"/>
        <w:rPr>
          <w:sz w:val="24"/>
          <w:szCs w:val="24"/>
        </w:rPr>
      </w:pPr>
      <w:r w:rsidRPr="009E68B8">
        <w:rPr>
          <w:sz w:val="24"/>
          <w:szCs w:val="24"/>
        </w:rPr>
        <w:t xml:space="preserve">Takový uchazeč musí přiložit scan originálu, případně k tiskopisu přihlášky kopii originálu dokladu a </w:t>
      </w:r>
      <w:r w:rsidRPr="009E68B8">
        <w:rPr>
          <w:sz w:val="24"/>
          <w:szCs w:val="24"/>
          <w:u w:val="single"/>
        </w:rPr>
        <w:t>ověřený český překlad</w:t>
      </w:r>
      <w:r w:rsidRPr="009E68B8">
        <w:rPr>
          <w:sz w:val="24"/>
          <w:szCs w:val="24"/>
        </w:rPr>
        <w:t xml:space="preserve"> vysvědčení z daných let, pokud v těchto letech studoval mimo ČR. Tomuto uchazeči se </w:t>
      </w:r>
      <w:r w:rsidRPr="009E68B8">
        <w:rPr>
          <w:b/>
          <w:sz w:val="24"/>
          <w:szCs w:val="24"/>
        </w:rPr>
        <w:t>na jeho žádost</w:t>
      </w:r>
      <w:r w:rsidRPr="009E68B8">
        <w:rPr>
          <w:sz w:val="24"/>
          <w:szCs w:val="24"/>
        </w:rPr>
        <w:t xml:space="preserve"> promíjí jednotná přijímací zkouška z českého jazyka (§ 20 odst. 4 zákona č. 561/2004 Sb.). O prominutí přijímací zkoušky z českého jazyka uchazeč žádá </w:t>
      </w:r>
      <w:r w:rsidRPr="009E68B8">
        <w:rPr>
          <w:b/>
          <w:sz w:val="24"/>
          <w:szCs w:val="24"/>
        </w:rPr>
        <w:t>písemně spolu s přihláškou</w:t>
      </w:r>
      <w:r w:rsidRPr="009E68B8">
        <w:rPr>
          <w:sz w:val="24"/>
          <w:szCs w:val="24"/>
        </w:rPr>
        <w:t xml:space="preserve">. Znalost českého jazyka, která je nezbytná pro vzdělávání ve výše uvedeném oboru, škola </w:t>
      </w:r>
      <w:r w:rsidRPr="009E68B8">
        <w:rPr>
          <w:b/>
          <w:sz w:val="24"/>
          <w:szCs w:val="24"/>
        </w:rPr>
        <w:lastRenderedPageBreak/>
        <w:t xml:space="preserve">ověří </w:t>
      </w:r>
      <w:r w:rsidRPr="009E68B8">
        <w:rPr>
          <w:sz w:val="24"/>
          <w:szCs w:val="24"/>
        </w:rPr>
        <w:t xml:space="preserve">u uchazeče </w:t>
      </w:r>
      <w:r w:rsidRPr="009E68B8">
        <w:rPr>
          <w:b/>
          <w:sz w:val="24"/>
          <w:szCs w:val="24"/>
        </w:rPr>
        <w:t>rozhovorem</w:t>
      </w:r>
      <w:r w:rsidRPr="009E68B8">
        <w:rPr>
          <w:sz w:val="24"/>
          <w:szCs w:val="24"/>
        </w:rPr>
        <w:t>. Rozhovorem se zjišťuje schopnost uchazeče používat základní mluvnické a lexikální struktury v českém jazyce.</w:t>
      </w:r>
    </w:p>
    <w:p w:rsidR="009B3F1D" w:rsidRDefault="009B3F1D" w:rsidP="000554FF">
      <w:pPr>
        <w:jc w:val="both"/>
        <w:rPr>
          <w:sz w:val="24"/>
          <w:szCs w:val="24"/>
        </w:rPr>
      </w:pPr>
    </w:p>
    <w:p w:rsidR="000554FF" w:rsidRPr="0013309D" w:rsidRDefault="000554FF" w:rsidP="000554FF">
      <w:pPr>
        <w:jc w:val="both"/>
        <w:rPr>
          <w:b/>
          <w:sz w:val="24"/>
          <w:szCs w:val="24"/>
          <w:u w:val="single"/>
        </w:rPr>
      </w:pPr>
      <w:r w:rsidRPr="0013309D">
        <w:rPr>
          <w:b/>
          <w:sz w:val="24"/>
          <w:szCs w:val="24"/>
          <w:u w:val="single"/>
        </w:rPr>
        <w:t xml:space="preserve">Ověření znalosti českého jazyka rozhovorem proběhne před tříčlennou komisí následovně: </w:t>
      </w:r>
    </w:p>
    <w:p w:rsidR="006C2B92" w:rsidRDefault="006C2B92" w:rsidP="000554FF">
      <w:pPr>
        <w:jc w:val="both"/>
        <w:rPr>
          <w:sz w:val="24"/>
          <w:szCs w:val="24"/>
        </w:rPr>
      </w:pPr>
      <w:r>
        <w:rPr>
          <w:sz w:val="24"/>
          <w:szCs w:val="24"/>
        </w:rPr>
        <w:t xml:space="preserve">Rozhovor ověření znalosti českého jazyka proběhne ve stejný den, kdy uchazeč vykonává DT z matematiky. Místo DT z českého jazyka tak proběhne rozhovor. Přesný čas a místo bude uvedeno v pozvánce. </w:t>
      </w:r>
    </w:p>
    <w:p w:rsidR="000554FF" w:rsidRPr="000554FF" w:rsidRDefault="000554FF" w:rsidP="000554FF">
      <w:pPr>
        <w:jc w:val="both"/>
        <w:rPr>
          <w:sz w:val="24"/>
          <w:szCs w:val="24"/>
        </w:rPr>
      </w:pPr>
      <w:r w:rsidRPr="000554FF">
        <w:rPr>
          <w:sz w:val="24"/>
          <w:szCs w:val="24"/>
        </w:rPr>
        <w:t>Uchazeč vede s pedagogickým pracovníkem školy rozhovor, který svým obsahem vychází z tématu dosavadního vzdělávání a zájmů uchazeče</w:t>
      </w:r>
      <w:r w:rsidR="00C801E8">
        <w:rPr>
          <w:sz w:val="24"/>
          <w:szCs w:val="24"/>
        </w:rPr>
        <w:t>. S</w:t>
      </w:r>
      <w:r w:rsidRPr="000554FF">
        <w:rPr>
          <w:sz w:val="24"/>
          <w:szCs w:val="24"/>
        </w:rPr>
        <w:t xml:space="preserve">oučástí rozhovoru je napsání a přečtení několika slov v českém jazyce a diskuze nad textem. </w:t>
      </w:r>
    </w:p>
    <w:p w:rsidR="000554FF" w:rsidRDefault="000554FF" w:rsidP="000554FF">
      <w:pPr>
        <w:jc w:val="both"/>
        <w:rPr>
          <w:sz w:val="24"/>
          <w:szCs w:val="24"/>
        </w:rPr>
      </w:pPr>
      <w:r w:rsidRPr="00C407E2">
        <w:rPr>
          <w:sz w:val="24"/>
          <w:szCs w:val="24"/>
        </w:rPr>
        <w:t xml:space="preserve">Uchazeč může získat maximálně </w:t>
      </w:r>
      <w:r w:rsidR="00C407E2" w:rsidRPr="00C407E2">
        <w:rPr>
          <w:sz w:val="24"/>
          <w:szCs w:val="24"/>
        </w:rPr>
        <w:t>25</w:t>
      </w:r>
      <w:r w:rsidRPr="00C407E2">
        <w:rPr>
          <w:sz w:val="24"/>
          <w:szCs w:val="24"/>
        </w:rPr>
        <w:t xml:space="preserve"> bodů, </w:t>
      </w:r>
      <w:r w:rsidRPr="0013309D">
        <w:rPr>
          <w:i/>
          <w:sz w:val="24"/>
          <w:szCs w:val="24"/>
        </w:rPr>
        <w:t>pro úspěšný</w:t>
      </w:r>
      <w:r w:rsidR="006C30ED" w:rsidRPr="0013309D">
        <w:rPr>
          <w:i/>
          <w:sz w:val="24"/>
          <w:szCs w:val="24"/>
        </w:rPr>
        <w:t xml:space="preserve"> rozhovor je stanovena hranice </w:t>
      </w:r>
      <w:r w:rsidR="00C407E2" w:rsidRPr="0013309D">
        <w:rPr>
          <w:i/>
          <w:sz w:val="24"/>
          <w:szCs w:val="24"/>
        </w:rPr>
        <w:t>20</w:t>
      </w:r>
      <w:r w:rsidRPr="0013309D">
        <w:rPr>
          <w:i/>
          <w:sz w:val="24"/>
          <w:szCs w:val="24"/>
        </w:rPr>
        <w:t xml:space="preserve"> bodů</w:t>
      </w:r>
      <w:r w:rsidRPr="00C407E2">
        <w:rPr>
          <w:sz w:val="24"/>
          <w:szCs w:val="24"/>
        </w:rPr>
        <w:t xml:space="preserve"> (včetně).</w:t>
      </w:r>
      <w:r w:rsidRPr="000554FF">
        <w:rPr>
          <w:sz w:val="24"/>
          <w:szCs w:val="24"/>
        </w:rPr>
        <w:t xml:space="preserve"> </w:t>
      </w:r>
      <w:r w:rsidR="00C407E2">
        <w:rPr>
          <w:sz w:val="24"/>
          <w:szCs w:val="24"/>
        </w:rPr>
        <w:t>Rozhovor o ověření znalosti českého jazyka obsahuje 5 oblastí – rozhovor, sepsání několika slov, popis obrázku, čtení textu, diskuze nad textem – za každou oblast lze z</w:t>
      </w:r>
      <w:r w:rsidR="007F33A8">
        <w:rPr>
          <w:sz w:val="24"/>
          <w:szCs w:val="24"/>
        </w:rPr>
        <w:t xml:space="preserve">ískat </w:t>
      </w:r>
      <w:r w:rsidR="00DA469B">
        <w:rPr>
          <w:sz w:val="24"/>
          <w:szCs w:val="24"/>
        </w:rPr>
        <w:t xml:space="preserve">max </w:t>
      </w:r>
      <w:r w:rsidR="007F33A8">
        <w:rPr>
          <w:sz w:val="24"/>
          <w:szCs w:val="24"/>
        </w:rPr>
        <w:t xml:space="preserve">5 bodů. Uchazeč, který v jednom z okruhů získá hodnocení </w:t>
      </w:r>
      <w:r w:rsidR="0013309D">
        <w:rPr>
          <w:sz w:val="24"/>
          <w:szCs w:val="24"/>
        </w:rPr>
        <w:t>„</w:t>
      </w:r>
      <w:r w:rsidR="007F33A8">
        <w:rPr>
          <w:sz w:val="24"/>
          <w:szCs w:val="24"/>
        </w:rPr>
        <w:t>neuspěl</w:t>
      </w:r>
      <w:r w:rsidR="0013309D">
        <w:rPr>
          <w:sz w:val="24"/>
          <w:szCs w:val="24"/>
        </w:rPr>
        <w:t>“</w:t>
      </w:r>
      <w:r w:rsidR="00DA469B">
        <w:rPr>
          <w:sz w:val="24"/>
          <w:szCs w:val="24"/>
        </w:rPr>
        <w:t>, neuspěl celkově.</w:t>
      </w:r>
    </w:p>
    <w:p w:rsidR="000554FF" w:rsidRPr="000554FF" w:rsidRDefault="000554FF" w:rsidP="000554FF">
      <w:pPr>
        <w:jc w:val="both"/>
        <w:rPr>
          <w:sz w:val="24"/>
          <w:szCs w:val="24"/>
        </w:rPr>
      </w:pPr>
    </w:p>
    <w:p w:rsidR="000554FF" w:rsidRDefault="000554FF" w:rsidP="000554FF">
      <w:pPr>
        <w:jc w:val="both"/>
        <w:rPr>
          <w:sz w:val="24"/>
          <w:szCs w:val="24"/>
        </w:rPr>
      </w:pPr>
      <w:r w:rsidRPr="000554FF">
        <w:rPr>
          <w:sz w:val="24"/>
          <w:szCs w:val="24"/>
        </w:rPr>
        <w:t>Výsledkem rozhovoru je souhlasné či nesouhlasné stanovisko komise ke schopnosti uchazeče studovat daný obor vzdělání. V případě nesouhlasného stanoviska uchazeč nesplnil podmínku pro přijetí</w:t>
      </w:r>
      <w:r w:rsidR="00C0179B">
        <w:rPr>
          <w:sz w:val="24"/>
          <w:szCs w:val="24"/>
        </w:rPr>
        <w:t xml:space="preserve"> a ke vzdělávání</w:t>
      </w:r>
      <w:r w:rsidRPr="000554FF">
        <w:rPr>
          <w:sz w:val="24"/>
          <w:szCs w:val="24"/>
        </w:rPr>
        <w:t xml:space="preserve"> </w:t>
      </w:r>
      <w:r w:rsidRPr="0013309D">
        <w:rPr>
          <w:sz w:val="24"/>
          <w:szCs w:val="24"/>
          <w:u w:val="single"/>
        </w:rPr>
        <w:t>nebude přijat</w:t>
      </w:r>
      <w:r w:rsidR="00C0179B" w:rsidRPr="00BC7EBA">
        <w:rPr>
          <w:sz w:val="24"/>
          <w:szCs w:val="24"/>
        </w:rPr>
        <w:t xml:space="preserve">, nezařadí </w:t>
      </w:r>
      <w:r w:rsidR="00BC7EBA">
        <w:rPr>
          <w:sz w:val="24"/>
          <w:szCs w:val="24"/>
        </w:rPr>
        <w:t xml:space="preserve">se </w:t>
      </w:r>
      <w:r w:rsidR="00BC7EBA" w:rsidRPr="00BC7EBA">
        <w:rPr>
          <w:sz w:val="24"/>
          <w:szCs w:val="24"/>
        </w:rPr>
        <w:t>do výsledného pořadí</w:t>
      </w:r>
      <w:r w:rsidRPr="000554FF">
        <w:rPr>
          <w:sz w:val="24"/>
          <w:szCs w:val="24"/>
        </w:rPr>
        <w:t>.</w:t>
      </w:r>
      <w:r w:rsidR="00BC7EBA">
        <w:rPr>
          <w:sz w:val="24"/>
          <w:szCs w:val="24"/>
        </w:rPr>
        <w:t xml:space="preserve"> </w:t>
      </w:r>
      <w:r w:rsidRPr="000554FF">
        <w:rPr>
          <w:sz w:val="24"/>
          <w:szCs w:val="24"/>
        </w:rPr>
        <w:t>Uchaze</w:t>
      </w:r>
      <w:r w:rsidR="00BC7EBA">
        <w:rPr>
          <w:sz w:val="24"/>
          <w:szCs w:val="24"/>
        </w:rPr>
        <w:t>č</w:t>
      </w:r>
      <w:r w:rsidRPr="000554FF">
        <w:rPr>
          <w:sz w:val="24"/>
          <w:szCs w:val="24"/>
        </w:rPr>
        <w:t xml:space="preserve"> se souhlasným stanoviskem bude zařazen</w:t>
      </w:r>
      <w:r w:rsidR="00BC7EBA">
        <w:rPr>
          <w:sz w:val="24"/>
          <w:szCs w:val="24"/>
        </w:rPr>
        <w:t xml:space="preserve"> do výsledného pořadí</w:t>
      </w:r>
      <w:r w:rsidRPr="000554FF">
        <w:rPr>
          <w:sz w:val="24"/>
          <w:szCs w:val="24"/>
        </w:rPr>
        <w:t xml:space="preserve"> </w:t>
      </w:r>
      <w:r w:rsidRPr="006B048F">
        <w:rPr>
          <w:b/>
          <w:sz w:val="24"/>
          <w:szCs w:val="24"/>
        </w:rPr>
        <w:t>d</w:t>
      </w:r>
      <w:r w:rsidR="0013309D">
        <w:rPr>
          <w:b/>
          <w:sz w:val="24"/>
          <w:szCs w:val="24"/>
        </w:rPr>
        <w:t>le</w:t>
      </w:r>
      <w:r w:rsidRPr="006B048F">
        <w:rPr>
          <w:b/>
          <w:sz w:val="24"/>
          <w:szCs w:val="24"/>
        </w:rPr>
        <w:t xml:space="preserve"> redukovaného pořadí</w:t>
      </w:r>
      <w:r w:rsidRPr="000554FF">
        <w:rPr>
          <w:sz w:val="24"/>
          <w:szCs w:val="24"/>
        </w:rPr>
        <w:t xml:space="preserve"> </w:t>
      </w:r>
      <w:r w:rsidR="00BC7EBA">
        <w:rPr>
          <w:sz w:val="24"/>
          <w:szCs w:val="24"/>
        </w:rPr>
        <w:t>po</w:t>
      </w:r>
      <w:r w:rsidRPr="000554FF">
        <w:rPr>
          <w:sz w:val="24"/>
          <w:szCs w:val="24"/>
        </w:rPr>
        <w:t xml:space="preserve">dle § 26 vyhlášky č. 422/2023 Sb. </w:t>
      </w:r>
      <w:r w:rsidR="00C0179B">
        <w:rPr>
          <w:sz w:val="24"/>
          <w:szCs w:val="24"/>
        </w:rPr>
        <w:t>B</w:t>
      </w:r>
      <w:r w:rsidRPr="000554FF">
        <w:rPr>
          <w:sz w:val="24"/>
          <w:szCs w:val="24"/>
        </w:rPr>
        <w:t xml:space="preserve">ody získané při pohovoru se nepoužijí k stanovení pořadí. </w:t>
      </w:r>
    </w:p>
    <w:p w:rsidR="00976940" w:rsidRPr="000554FF" w:rsidRDefault="00976940" w:rsidP="000554FF">
      <w:pPr>
        <w:jc w:val="both"/>
        <w:rPr>
          <w:sz w:val="24"/>
          <w:szCs w:val="24"/>
        </w:rPr>
      </w:pPr>
    </w:p>
    <w:p w:rsidR="000554FF" w:rsidRPr="0013309D" w:rsidRDefault="000554FF" w:rsidP="000554FF">
      <w:pPr>
        <w:jc w:val="both"/>
        <w:rPr>
          <w:b/>
          <w:color w:val="0070C0"/>
          <w:sz w:val="28"/>
          <w:szCs w:val="24"/>
          <w:u w:val="single"/>
        </w:rPr>
      </w:pPr>
      <w:r w:rsidRPr="0013309D">
        <w:rPr>
          <w:b/>
          <w:color w:val="0070C0"/>
          <w:sz w:val="28"/>
          <w:szCs w:val="24"/>
          <w:u w:val="single"/>
        </w:rPr>
        <w:t xml:space="preserve">Přijímání cizinců s dočasnou ochranou (dle zákona Lex Ukrajina) </w:t>
      </w:r>
    </w:p>
    <w:p w:rsidR="000554FF" w:rsidRPr="000554FF" w:rsidRDefault="000554FF" w:rsidP="000554FF">
      <w:pPr>
        <w:jc w:val="both"/>
        <w:rPr>
          <w:sz w:val="24"/>
          <w:szCs w:val="24"/>
        </w:rPr>
      </w:pPr>
      <w:r w:rsidRPr="000554FF">
        <w:rPr>
          <w:sz w:val="24"/>
          <w:szCs w:val="24"/>
        </w:rPr>
        <w:t>Škola bude postupovat podle opatření obecné povahy MŠMT k přijím</w:t>
      </w:r>
      <w:r w:rsidR="005F09CA">
        <w:rPr>
          <w:sz w:val="24"/>
          <w:szCs w:val="24"/>
        </w:rPr>
        <w:t>acímu řízení pro školní rok 202</w:t>
      </w:r>
      <w:r w:rsidR="00ED482A">
        <w:rPr>
          <w:sz w:val="24"/>
          <w:szCs w:val="24"/>
        </w:rPr>
        <w:t>6</w:t>
      </w:r>
      <w:r w:rsidRPr="000554FF">
        <w:rPr>
          <w:sz w:val="24"/>
          <w:szCs w:val="24"/>
        </w:rPr>
        <w:t>/202</w:t>
      </w:r>
      <w:r w:rsidR="00ED482A">
        <w:rPr>
          <w:sz w:val="24"/>
          <w:szCs w:val="24"/>
        </w:rPr>
        <w:t>7</w:t>
      </w:r>
      <w:r w:rsidRPr="000554FF">
        <w:rPr>
          <w:sz w:val="24"/>
          <w:szCs w:val="24"/>
        </w:rPr>
        <w:t xml:space="preserve"> č.j. MSMT-</w:t>
      </w:r>
      <w:r w:rsidR="00017EFB">
        <w:rPr>
          <w:sz w:val="24"/>
          <w:szCs w:val="24"/>
        </w:rPr>
        <w:t>131</w:t>
      </w:r>
      <w:r w:rsidRPr="000554FF">
        <w:rPr>
          <w:sz w:val="24"/>
          <w:szCs w:val="24"/>
        </w:rPr>
        <w:t>/202</w:t>
      </w:r>
      <w:r w:rsidR="00017EFB">
        <w:rPr>
          <w:sz w:val="24"/>
          <w:szCs w:val="24"/>
        </w:rPr>
        <w:t>5</w:t>
      </w:r>
      <w:r w:rsidRPr="000554FF">
        <w:rPr>
          <w:sz w:val="24"/>
          <w:szCs w:val="24"/>
        </w:rPr>
        <w:t>-</w:t>
      </w:r>
      <w:r w:rsidR="00017EFB">
        <w:rPr>
          <w:sz w:val="24"/>
          <w:szCs w:val="24"/>
        </w:rPr>
        <w:t>33 ze dne 18</w:t>
      </w:r>
      <w:r w:rsidRPr="000554FF">
        <w:rPr>
          <w:sz w:val="24"/>
          <w:szCs w:val="24"/>
        </w:rPr>
        <w:t>. 1</w:t>
      </w:r>
      <w:r w:rsidR="00017EFB">
        <w:rPr>
          <w:sz w:val="24"/>
          <w:szCs w:val="24"/>
        </w:rPr>
        <w:t>1</w:t>
      </w:r>
      <w:r w:rsidRPr="000554FF">
        <w:rPr>
          <w:sz w:val="24"/>
          <w:szCs w:val="24"/>
        </w:rPr>
        <w:t>. 202</w:t>
      </w:r>
      <w:r w:rsidR="00017EFB">
        <w:rPr>
          <w:sz w:val="24"/>
          <w:szCs w:val="24"/>
        </w:rPr>
        <w:t>5</w:t>
      </w:r>
      <w:r w:rsidRPr="000554FF">
        <w:rPr>
          <w:sz w:val="24"/>
          <w:szCs w:val="24"/>
        </w:rPr>
        <w:t xml:space="preserve"> a podle zákona č. 67/2022 Sb., o opatřeních v oblasti školství v souvislosti s ozbrojeným konfliktem na území Ukrajiny vyvolaným invazí vojsk Ruské federace, ve znění pozdějších předpisů</w:t>
      </w:r>
      <w:r w:rsidR="00ED482A">
        <w:rPr>
          <w:sz w:val="24"/>
          <w:szCs w:val="24"/>
        </w:rPr>
        <w:t>.</w:t>
      </w:r>
    </w:p>
    <w:p w:rsidR="00017EFB" w:rsidRDefault="000554FF" w:rsidP="000554FF">
      <w:pPr>
        <w:jc w:val="both"/>
        <w:rPr>
          <w:sz w:val="24"/>
          <w:szCs w:val="24"/>
        </w:rPr>
      </w:pPr>
      <w:r w:rsidRPr="000554FF">
        <w:rPr>
          <w:sz w:val="24"/>
          <w:szCs w:val="24"/>
        </w:rPr>
        <w:t xml:space="preserve">Při přijímacím řízení se cizincům s dočasnou ochranou </w:t>
      </w:r>
      <w:r w:rsidR="006B192D">
        <w:rPr>
          <w:sz w:val="24"/>
          <w:szCs w:val="24"/>
        </w:rPr>
        <w:t xml:space="preserve">po předložení </w:t>
      </w:r>
      <w:r w:rsidR="00017EFB" w:rsidRPr="00017EFB">
        <w:rPr>
          <w:sz w:val="24"/>
          <w:szCs w:val="24"/>
        </w:rPr>
        <w:t>průkazu o povolení k dlouhodobému pobytu v souvislosti s ozbrojeným konfliktem na území Ukra</w:t>
      </w:r>
      <w:r w:rsidR="00017EFB">
        <w:rPr>
          <w:sz w:val="24"/>
          <w:szCs w:val="24"/>
        </w:rPr>
        <w:t xml:space="preserve">jiny vyvolaným invazí vojsk Ruské federace – </w:t>
      </w:r>
      <w:r w:rsidR="00017EFB">
        <w:rPr>
          <w:b/>
          <w:sz w:val="24"/>
          <w:szCs w:val="24"/>
        </w:rPr>
        <w:t>prokáží přiložením kopie stránky pasu s doložkou nebo kopií biometrické karty –</w:t>
      </w:r>
      <w:r w:rsidRPr="000554FF">
        <w:rPr>
          <w:sz w:val="24"/>
          <w:szCs w:val="24"/>
        </w:rPr>
        <w:t xml:space="preserve"> </w:t>
      </w:r>
      <w:r w:rsidR="00017EFB">
        <w:rPr>
          <w:sz w:val="24"/>
          <w:szCs w:val="24"/>
        </w:rPr>
        <w:t xml:space="preserve">se automaticky navýší čas o 25 % a mají právo použít překladový slovník. </w:t>
      </w:r>
    </w:p>
    <w:p w:rsidR="00631337" w:rsidRDefault="00631337" w:rsidP="000554FF">
      <w:pPr>
        <w:jc w:val="both"/>
        <w:rPr>
          <w:sz w:val="24"/>
          <w:szCs w:val="24"/>
        </w:rPr>
      </w:pPr>
    </w:p>
    <w:p w:rsidR="00662571" w:rsidRDefault="00631337" w:rsidP="000554FF">
      <w:pPr>
        <w:jc w:val="both"/>
        <w:rPr>
          <w:sz w:val="24"/>
          <w:szCs w:val="24"/>
        </w:rPr>
      </w:pPr>
      <w:r>
        <w:rPr>
          <w:sz w:val="24"/>
          <w:szCs w:val="24"/>
        </w:rPr>
        <w:t>V případ</w:t>
      </w:r>
      <w:r w:rsidR="00662571">
        <w:rPr>
          <w:sz w:val="24"/>
          <w:szCs w:val="24"/>
        </w:rPr>
        <w:t xml:space="preserve">ě </w:t>
      </w:r>
      <w:r w:rsidR="00662571" w:rsidRPr="00976940">
        <w:rPr>
          <w:b/>
          <w:sz w:val="24"/>
          <w:szCs w:val="24"/>
        </w:rPr>
        <w:t>splnění podmínek</w:t>
      </w:r>
      <w:r w:rsidR="00662571">
        <w:rPr>
          <w:sz w:val="24"/>
          <w:szCs w:val="24"/>
        </w:rPr>
        <w:t xml:space="preserve"> vzdělávání mimo území České republiky </w:t>
      </w:r>
      <w:r w:rsidR="00662571" w:rsidRPr="000554FF">
        <w:rPr>
          <w:sz w:val="24"/>
          <w:szCs w:val="24"/>
        </w:rPr>
        <w:t xml:space="preserve">podle § 20 zákona č. 561/2004 Sb., o předškolním, základním, středním, vyšším odborném a jiném vzdělávání (školský zákon), a vyhl. č. 422/2023 Sb., o přijímacím </w:t>
      </w:r>
      <w:r w:rsidR="00662571">
        <w:rPr>
          <w:sz w:val="24"/>
          <w:szCs w:val="24"/>
        </w:rPr>
        <w:t xml:space="preserve">řízení ke střednímu vzdělávání, </w:t>
      </w:r>
      <w:r w:rsidR="00662571" w:rsidRPr="00976940">
        <w:rPr>
          <w:b/>
          <w:sz w:val="24"/>
          <w:szCs w:val="24"/>
        </w:rPr>
        <w:t xml:space="preserve">a podáním žádosti, se </w:t>
      </w:r>
      <w:r w:rsidR="000554FF" w:rsidRPr="00976940">
        <w:rPr>
          <w:b/>
          <w:sz w:val="24"/>
          <w:szCs w:val="24"/>
        </w:rPr>
        <w:t>promíjí</w:t>
      </w:r>
      <w:r w:rsidR="000554FF" w:rsidRPr="000554FF">
        <w:rPr>
          <w:sz w:val="24"/>
          <w:szCs w:val="24"/>
        </w:rPr>
        <w:t xml:space="preserve"> jednotná přijímací zkouška z českého jazyka. Znalost čes</w:t>
      </w:r>
      <w:r w:rsidR="00662571">
        <w:rPr>
          <w:sz w:val="24"/>
          <w:szCs w:val="24"/>
        </w:rPr>
        <w:t>kého jazyka se ověří rozhovorem.</w:t>
      </w:r>
    </w:p>
    <w:p w:rsidR="000D6895" w:rsidRDefault="000554FF" w:rsidP="000554FF">
      <w:pPr>
        <w:jc w:val="both"/>
        <w:rPr>
          <w:b/>
          <w:sz w:val="24"/>
          <w:szCs w:val="24"/>
        </w:rPr>
      </w:pPr>
      <w:r w:rsidRPr="000554FF">
        <w:rPr>
          <w:sz w:val="24"/>
          <w:szCs w:val="24"/>
        </w:rPr>
        <w:t>Vysvědčení z předchozího vzdělávání lze nahradit čestným prohlášením, pokud</w:t>
      </w:r>
      <w:r w:rsidRPr="000554FF">
        <w:rPr>
          <w:b/>
          <w:sz w:val="24"/>
          <w:szCs w:val="24"/>
        </w:rPr>
        <w:t xml:space="preserve"> vysvědčení uchazeč nemůže předložit.</w:t>
      </w:r>
    </w:p>
    <w:p w:rsidR="004401DC" w:rsidRDefault="004401DC" w:rsidP="000554FF">
      <w:pPr>
        <w:jc w:val="both"/>
        <w:rPr>
          <w:b/>
          <w:sz w:val="24"/>
          <w:szCs w:val="24"/>
        </w:rPr>
      </w:pPr>
    </w:p>
    <w:p w:rsidR="004401DC" w:rsidRPr="004401DC" w:rsidRDefault="004401DC" w:rsidP="000554FF">
      <w:pPr>
        <w:jc w:val="both"/>
        <w:rPr>
          <w:sz w:val="24"/>
          <w:szCs w:val="24"/>
        </w:rPr>
      </w:pPr>
      <w:r w:rsidRPr="004401DC">
        <w:rPr>
          <w:sz w:val="24"/>
          <w:szCs w:val="24"/>
        </w:rPr>
        <w:t>Uchazeči, kteří absolvovali povinnou školní docházku v zahraničí a předkládají vysvědčení s odlišným systémem hodnocení nebo jinou skladbou předmětů, budou hodnoceni na základě přepočtu zahraničního hodnocení do české klasifikační stupnice. Pokud uchazeč nemá na vysvědčení uvedeny předměty odpovídající českému jazyku nebo matematice, bude hodnocen pouze z těch předmětů, které jsou obsahem a charakterem nejbližší. V případě, že nelze provést jednoznačný přepočet, rozhodne ředitel školy o způsobu započtení hodnocení tak, aby byla zachována srovnatelnost s ostatními uchazeči.</w:t>
      </w:r>
    </w:p>
    <w:p w:rsidR="000554FF" w:rsidRDefault="000554FF" w:rsidP="000554FF">
      <w:pPr>
        <w:jc w:val="both"/>
        <w:rPr>
          <w:b/>
          <w:sz w:val="24"/>
          <w:szCs w:val="24"/>
        </w:rPr>
      </w:pPr>
    </w:p>
    <w:p w:rsidR="00976940" w:rsidRDefault="00976940" w:rsidP="000554FF">
      <w:pPr>
        <w:jc w:val="both"/>
        <w:rPr>
          <w:b/>
          <w:color w:val="0070C0"/>
          <w:sz w:val="28"/>
          <w:szCs w:val="24"/>
          <w:u w:val="single"/>
        </w:rPr>
      </w:pPr>
    </w:p>
    <w:p w:rsidR="000554FF" w:rsidRPr="0013309D" w:rsidRDefault="000554FF" w:rsidP="000554FF">
      <w:pPr>
        <w:jc w:val="both"/>
        <w:rPr>
          <w:b/>
          <w:color w:val="0070C0"/>
          <w:sz w:val="28"/>
          <w:szCs w:val="24"/>
          <w:u w:val="single"/>
        </w:rPr>
      </w:pPr>
      <w:r w:rsidRPr="0013309D">
        <w:rPr>
          <w:b/>
          <w:color w:val="0070C0"/>
          <w:sz w:val="28"/>
          <w:szCs w:val="24"/>
          <w:u w:val="single"/>
        </w:rPr>
        <w:t xml:space="preserve">Oznámení o ukončení dokazování s poučením o možnosti seznámit se s podklady pro vydání rozhodnutí (podle § 36 odst. 3 zákona č. 500/2004 Sb., správní řád, ve znění pozdějších předpisů) </w:t>
      </w:r>
    </w:p>
    <w:p w:rsidR="000554FF" w:rsidRPr="000554FF" w:rsidRDefault="000554FF" w:rsidP="000554FF">
      <w:pPr>
        <w:jc w:val="both"/>
        <w:rPr>
          <w:b/>
          <w:color w:val="0070C0"/>
          <w:sz w:val="24"/>
          <w:szCs w:val="24"/>
        </w:rPr>
      </w:pPr>
    </w:p>
    <w:p w:rsidR="000554FF" w:rsidRPr="000554FF" w:rsidRDefault="000554FF" w:rsidP="000554FF">
      <w:pPr>
        <w:jc w:val="both"/>
        <w:rPr>
          <w:sz w:val="24"/>
          <w:szCs w:val="24"/>
        </w:rPr>
      </w:pPr>
      <w:r w:rsidRPr="000554FF">
        <w:rPr>
          <w:sz w:val="24"/>
          <w:szCs w:val="24"/>
        </w:rPr>
        <w:t xml:space="preserve">V řízení zahájeném podáním žádosti o přijetí sdělujeme, že dne </w:t>
      </w:r>
      <w:r w:rsidR="00151272">
        <w:rPr>
          <w:b/>
          <w:sz w:val="24"/>
          <w:szCs w:val="24"/>
        </w:rPr>
        <w:t>1</w:t>
      </w:r>
      <w:r w:rsidR="00D5505E">
        <w:rPr>
          <w:b/>
          <w:sz w:val="24"/>
          <w:szCs w:val="24"/>
        </w:rPr>
        <w:t>3</w:t>
      </w:r>
      <w:r w:rsidRPr="000554FF">
        <w:rPr>
          <w:b/>
          <w:sz w:val="24"/>
          <w:szCs w:val="24"/>
        </w:rPr>
        <w:t>.5.202</w:t>
      </w:r>
      <w:r w:rsidR="00151272">
        <w:rPr>
          <w:b/>
          <w:sz w:val="24"/>
          <w:szCs w:val="24"/>
        </w:rPr>
        <w:t>6</w:t>
      </w:r>
      <w:r w:rsidRPr="000554FF">
        <w:rPr>
          <w:sz w:val="24"/>
          <w:szCs w:val="24"/>
        </w:rPr>
        <w:t xml:space="preserve"> bude ukončeno shromažďování podkladů pro vydání rozhodnutí a v souladu s § 36 odst. 3 zákona č. 500/2004 Sb., </w:t>
      </w:r>
      <w:r w:rsidRPr="000554FF">
        <w:rPr>
          <w:sz w:val="24"/>
          <w:szCs w:val="24"/>
        </w:rPr>
        <w:lastRenderedPageBreak/>
        <w:t>správní řád, ve znění pozdějších předpisů (dále jen „správní řád“), uchazeči a jejich zákonní zástupci mají možnost vyjádřit se k podkladům rozhodnutí před jeho vydáním.</w:t>
      </w:r>
    </w:p>
    <w:p w:rsidR="000554FF" w:rsidRPr="000554FF" w:rsidRDefault="000554FF" w:rsidP="000554FF">
      <w:pPr>
        <w:jc w:val="both"/>
        <w:rPr>
          <w:sz w:val="24"/>
          <w:szCs w:val="24"/>
        </w:rPr>
      </w:pPr>
    </w:p>
    <w:p w:rsidR="000554FF" w:rsidRDefault="000554FF" w:rsidP="000554FF">
      <w:pPr>
        <w:jc w:val="both"/>
        <w:rPr>
          <w:sz w:val="24"/>
          <w:szCs w:val="24"/>
        </w:rPr>
      </w:pPr>
      <w:r w:rsidRPr="000554FF">
        <w:rPr>
          <w:sz w:val="24"/>
          <w:szCs w:val="24"/>
        </w:rPr>
        <w:t xml:space="preserve">S kompletním </w:t>
      </w:r>
      <w:r w:rsidR="006B048F">
        <w:rPr>
          <w:sz w:val="24"/>
          <w:szCs w:val="24"/>
        </w:rPr>
        <w:t>s</w:t>
      </w:r>
      <w:r w:rsidR="000A2137">
        <w:rPr>
          <w:sz w:val="24"/>
          <w:szCs w:val="24"/>
        </w:rPr>
        <w:t>pisem je možné se seznámit od 1</w:t>
      </w:r>
      <w:r w:rsidR="00D5505E">
        <w:rPr>
          <w:sz w:val="24"/>
          <w:szCs w:val="24"/>
        </w:rPr>
        <w:t>3</w:t>
      </w:r>
      <w:r w:rsidRPr="000554FF">
        <w:rPr>
          <w:sz w:val="24"/>
          <w:szCs w:val="24"/>
        </w:rPr>
        <w:t>.5.202</w:t>
      </w:r>
      <w:r w:rsidR="00151272">
        <w:rPr>
          <w:sz w:val="24"/>
          <w:szCs w:val="24"/>
        </w:rPr>
        <w:t>6</w:t>
      </w:r>
      <w:r w:rsidR="0079356D">
        <w:rPr>
          <w:sz w:val="24"/>
          <w:szCs w:val="24"/>
        </w:rPr>
        <w:t xml:space="preserve"> do </w:t>
      </w:r>
      <w:r w:rsidRPr="000554FF">
        <w:rPr>
          <w:sz w:val="24"/>
          <w:szCs w:val="24"/>
        </w:rPr>
        <w:t>1</w:t>
      </w:r>
      <w:r w:rsidR="00D5505E">
        <w:rPr>
          <w:sz w:val="24"/>
          <w:szCs w:val="24"/>
        </w:rPr>
        <w:t>4</w:t>
      </w:r>
      <w:r w:rsidRPr="000554FF">
        <w:rPr>
          <w:sz w:val="24"/>
          <w:szCs w:val="24"/>
        </w:rPr>
        <w:t>.5.202</w:t>
      </w:r>
      <w:r w:rsidR="00763B1F">
        <w:rPr>
          <w:sz w:val="24"/>
          <w:szCs w:val="24"/>
        </w:rPr>
        <w:t>6</w:t>
      </w:r>
      <w:r w:rsidRPr="000554FF">
        <w:rPr>
          <w:sz w:val="24"/>
          <w:szCs w:val="24"/>
        </w:rPr>
        <w:t>. Pokud budete chtít do spisu nahlédnou</w:t>
      </w:r>
      <w:r w:rsidR="006B048F">
        <w:rPr>
          <w:sz w:val="24"/>
          <w:szCs w:val="24"/>
        </w:rPr>
        <w:t xml:space="preserve">t, je </w:t>
      </w:r>
      <w:r>
        <w:rPr>
          <w:sz w:val="24"/>
          <w:szCs w:val="24"/>
        </w:rPr>
        <w:t>to možné v kanceláři sekretariátu denního studia</w:t>
      </w:r>
      <w:r w:rsidRPr="000554FF">
        <w:rPr>
          <w:sz w:val="24"/>
          <w:szCs w:val="24"/>
        </w:rPr>
        <w:t xml:space="preserve"> na adrese </w:t>
      </w:r>
      <w:r>
        <w:rPr>
          <w:sz w:val="24"/>
          <w:szCs w:val="24"/>
        </w:rPr>
        <w:t>školy TRIVIS SŠV a VOŠ PK a KŘ Praha, s.r.o., Hovorčovická 11, 182 00, Praha 8</w:t>
      </w:r>
      <w:r w:rsidR="006B048F">
        <w:rPr>
          <w:sz w:val="24"/>
          <w:szCs w:val="24"/>
        </w:rPr>
        <w:t>. V</w:t>
      </w:r>
      <w:r w:rsidRPr="000554FF">
        <w:rPr>
          <w:sz w:val="24"/>
          <w:szCs w:val="24"/>
        </w:rPr>
        <w:t xml:space="preserve"> tyto dny je možné nahlédnout v úředních hodinách, tj. od </w:t>
      </w:r>
      <w:r>
        <w:rPr>
          <w:sz w:val="24"/>
          <w:szCs w:val="24"/>
        </w:rPr>
        <w:t>9</w:t>
      </w:r>
      <w:r w:rsidRPr="000554FF">
        <w:rPr>
          <w:sz w:val="24"/>
          <w:szCs w:val="24"/>
        </w:rPr>
        <w:t>:00 – 1</w:t>
      </w:r>
      <w:r>
        <w:rPr>
          <w:sz w:val="24"/>
          <w:szCs w:val="24"/>
        </w:rPr>
        <w:t>3</w:t>
      </w:r>
      <w:r w:rsidRPr="000554FF">
        <w:rPr>
          <w:sz w:val="24"/>
          <w:szCs w:val="24"/>
        </w:rPr>
        <w:t>:</w:t>
      </w:r>
      <w:r>
        <w:rPr>
          <w:sz w:val="24"/>
          <w:szCs w:val="24"/>
        </w:rPr>
        <w:t>0</w:t>
      </w:r>
      <w:r w:rsidRPr="000554FF">
        <w:rPr>
          <w:sz w:val="24"/>
          <w:szCs w:val="24"/>
        </w:rPr>
        <w:t>0. Termín Vaš</w:t>
      </w:r>
      <w:r w:rsidR="0079356D">
        <w:rPr>
          <w:sz w:val="24"/>
          <w:szCs w:val="24"/>
        </w:rPr>
        <w:t>í</w:t>
      </w:r>
      <w:r w:rsidRPr="000554FF">
        <w:rPr>
          <w:sz w:val="24"/>
          <w:szCs w:val="24"/>
        </w:rPr>
        <w:t xml:space="preserve"> případné návštěvy si </w:t>
      </w:r>
      <w:r w:rsidRPr="006C30ED">
        <w:rPr>
          <w:b/>
          <w:sz w:val="24"/>
          <w:szCs w:val="24"/>
        </w:rPr>
        <w:t>je nutné předem domluvit</w:t>
      </w:r>
      <w:r w:rsidRPr="000554FF">
        <w:rPr>
          <w:sz w:val="24"/>
          <w:szCs w:val="24"/>
        </w:rPr>
        <w:t xml:space="preserve"> na telefonním čísle </w:t>
      </w:r>
      <w:r w:rsidR="002318EE">
        <w:rPr>
          <w:sz w:val="24"/>
          <w:szCs w:val="24"/>
        </w:rPr>
        <w:t>233 543</w:t>
      </w:r>
      <w:r w:rsidR="0079356D">
        <w:rPr>
          <w:sz w:val="24"/>
          <w:szCs w:val="24"/>
        </w:rPr>
        <w:t> </w:t>
      </w:r>
      <w:r w:rsidR="002318EE">
        <w:rPr>
          <w:sz w:val="24"/>
          <w:szCs w:val="24"/>
        </w:rPr>
        <w:t>233</w:t>
      </w:r>
      <w:r w:rsidR="0079356D">
        <w:rPr>
          <w:sz w:val="24"/>
          <w:szCs w:val="24"/>
        </w:rPr>
        <w:t xml:space="preserve"> případně na</w:t>
      </w:r>
      <w:r w:rsidRPr="000554FF">
        <w:rPr>
          <w:sz w:val="24"/>
          <w:szCs w:val="24"/>
        </w:rPr>
        <w:t xml:space="preserve"> emailu  </w:t>
      </w:r>
      <w:hyperlink r:id="rId14" w:history="1">
        <w:r w:rsidR="002318EE" w:rsidRPr="007B6F40">
          <w:rPr>
            <w:rStyle w:val="Hypertextovodkaz"/>
            <w:sz w:val="24"/>
            <w:szCs w:val="24"/>
          </w:rPr>
          <w:t>praha@trivis.cz</w:t>
        </w:r>
      </w:hyperlink>
      <w:r w:rsidRPr="000554FF">
        <w:rPr>
          <w:sz w:val="24"/>
          <w:szCs w:val="24"/>
        </w:rPr>
        <w:t>.</w:t>
      </w:r>
    </w:p>
    <w:p w:rsidR="002318EE" w:rsidRPr="000554FF" w:rsidRDefault="002318EE" w:rsidP="000554FF">
      <w:pPr>
        <w:jc w:val="both"/>
        <w:rPr>
          <w:sz w:val="24"/>
          <w:szCs w:val="24"/>
        </w:rPr>
      </w:pPr>
    </w:p>
    <w:p w:rsidR="000554FF" w:rsidRPr="000554FF" w:rsidRDefault="000554FF" w:rsidP="000554FF">
      <w:pPr>
        <w:jc w:val="both"/>
        <w:rPr>
          <w:sz w:val="24"/>
          <w:szCs w:val="24"/>
        </w:rPr>
      </w:pPr>
      <w:r w:rsidRPr="000554FF">
        <w:rPr>
          <w:sz w:val="24"/>
          <w:szCs w:val="24"/>
        </w:rPr>
        <w:t xml:space="preserve">Seznámení se s podklady pro vydání rozhodnutí a vyjádření se k nim je Vaším právem, </w:t>
      </w:r>
      <w:r w:rsidRPr="002318EE">
        <w:rPr>
          <w:sz w:val="24"/>
          <w:szCs w:val="24"/>
          <w:u w:val="single"/>
        </w:rPr>
        <w:t>nikoliv povinností</w:t>
      </w:r>
      <w:r w:rsidRPr="000554FF">
        <w:rPr>
          <w:sz w:val="24"/>
          <w:szCs w:val="24"/>
        </w:rPr>
        <w:t xml:space="preserve">. Po uplynutí </w:t>
      </w:r>
      <w:r w:rsidR="004B2E31">
        <w:rPr>
          <w:sz w:val="24"/>
          <w:szCs w:val="24"/>
        </w:rPr>
        <w:t xml:space="preserve"> </w:t>
      </w:r>
      <w:r w:rsidRPr="000554FF">
        <w:rPr>
          <w:sz w:val="24"/>
          <w:szCs w:val="24"/>
        </w:rPr>
        <w:t xml:space="preserve">tohoto </w:t>
      </w:r>
      <w:r w:rsidR="004B2E31">
        <w:rPr>
          <w:sz w:val="24"/>
          <w:szCs w:val="24"/>
        </w:rPr>
        <w:t xml:space="preserve"> </w:t>
      </w:r>
      <w:r w:rsidRPr="000554FF">
        <w:rPr>
          <w:sz w:val="24"/>
          <w:szCs w:val="24"/>
        </w:rPr>
        <w:t>termínu bude ve věci vydáno rozhodnutí, které Vám bude v souladu s</w:t>
      </w:r>
      <w:r w:rsidR="001072B9">
        <w:rPr>
          <w:sz w:val="24"/>
          <w:szCs w:val="24"/>
        </w:rPr>
        <w:t xml:space="preserve"> </w:t>
      </w:r>
      <w:r w:rsidR="004B2E31">
        <w:rPr>
          <w:sz w:val="24"/>
          <w:szCs w:val="24"/>
        </w:rPr>
        <w:t xml:space="preserve"> </w:t>
      </w:r>
      <w:r w:rsidRPr="000554FF">
        <w:rPr>
          <w:sz w:val="24"/>
          <w:szCs w:val="24"/>
        </w:rPr>
        <w:t xml:space="preserve">§ 72 správního řádu řádně oznámeno. </w:t>
      </w:r>
    </w:p>
    <w:p w:rsidR="000554FF" w:rsidRPr="000554FF" w:rsidRDefault="000554FF" w:rsidP="000554FF">
      <w:pPr>
        <w:jc w:val="both"/>
        <w:rPr>
          <w:sz w:val="24"/>
          <w:szCs w:val="24"/>
        </w:rPr>
      </w:pPr>
      <w:r w:rsidRPr="000554FF">
        <w:rPr>
          <w:sz w:val="24"/>
          <w:szCs w:val="24"/>
        </w:rPr>
        <w:t>Upozorňujeme, že účastník řízení nebo jeho zástupce je povinen v souladu s ustanovením § 36 odst. 5 správního řádu, předložit na výzvu oprávněné úřední osoby průkaz totožnosti, což je doklad, který je veřejnou listinou, v němž je uvedeno jméno, příjmení, datum narození, místo trvalého pobytu a z něhož je patrná i podoba.</w:t>
      </w:r>
    </w:p>
    <w:p w:rsidR="000554FF" w:rsidRDefault="000554FF" w:rsidP="000554FF">
      <w:pPr>
        <w:jc w:val="both"/>
        <w:rPr>
          <w:sz w:val="24"/>
          <w:szCs w:val="24"/>
        </w:rPr>
      </w:pPr>
    </w:p>
    <w:p w:rsidR="00C472CB" w:rsidRPr="000554FF" w:rsidRDefault="00C472CB" w:rsidP="00C472CB">
      <w:pPr>
        <w:jc w:val="both"/>
        <w:rPr>
          <w:sz w:val="24"/>
          <w:szCs w:val="24"/>
        </w:rPr>
      </w:pPr>
      <w:r>
        <w:rPr>
          <w:b/>
          <w:color w:val="0070C0"/>
          <w:sz w:val="28"/>
          <w:szCs w:val="24"/>
          <w:u w:val="single"/>
        </w:rPr>
        <w:t>Odvolání</w:t>
      </w:r>
    </w:p>
    <w:p w:rsidR="001F1E74" w:rsidRDefault="009E68B8" w:rsidP="001F1E74">
      <w:pPr>
        <w:jc w:val="both"/>
        <w:rPr>
          <w:sz w:val="24"/>
          <w:szCs w:val="24"/>
        </w:rPr>
      </w:pPr>
      <w:r>
        <w:rPr>
          <w:sz w:val="24"/>
          <w:szCs w:val="24"/>
        </w:rPr>
        <w:t>V případě nepřijetí</w:t>
      </w:r>
      <w:r w:rsidR="001F1E74" w:rsidRPr="001F1E74">
        <w:rPr>
          <w:sz w:val="24"/>
          <w:szCs w:val="24"/>
        </w:rPr>
        <w:t xml:space="preserve"> z důvodu naplnění kapacity </w:t>
      </w:r>
      <w:r>
        <w:rPr>
          <w:sz w:val="24"/>
          <w:szCs w:val="24"/>
        </w:rPr>
        <w:t xml:space="preserve">je odvolání </w:t>
      </w:r>
      <w:r w:rsidR="001F1E74" w:rsidRPr="001F1E74">
        <w:rPr>
          <w:sz w:val="24"/>
          <w:szCs w:val="24"/>
        </w:rPr>
        <w:t>bezpředmětn</w:t>
      </w:r>
      <w:r>
        <w:rPr>
          <w:sz w:val="24"/>
          <w:szCs w:val="24"/>
        </w:rPr>
        <w:t>é</w:t>
      </w:r>
      <w:r w:rsidR="001F1E74" w:rsidRPr="001F1E74">
        <w:rPr>
          <w:sz w:val="24"/>
          <w:szCs w:val="24"/>
        </w:rPr>
        <w:t>, neboť všechna místa budou obsazena. Místo uvolněné po zveřejnění seznamu přijatých a nepřijatých (na základě vzdání se práva na přijetí) již není možné zaplnit v daném kole jiným uchazečem.</w:t>
      </w:r>
    </w:p>
    <w:p w:rsidR="001F1E74" w:rsidRDefault="001F1E74" w:rsidP="001F1E74">
      <w:pPr>
        <w:jc w:val="both"/>
        <w:rPr>
          <w:sz w:val="24"/>
          <w:szCs w:val="24"/>
        </w:rPr>
      </w:pPr>
    </w:p>
    <w:p w:rsidR="001F1E74" w:rsidRDefault="001F1E74" w:rsidP="001F1E74">
      <w:pPr>
        <w:jc w:val="both"/>
        <w:rPr>
          <w:sz w:val="24"/>
          <w:szCs w:val="24"/>
        </w:rPr>
      </w:pPr>
      <w:r w:rsidRPr="001F1E74">
        <w:rPr>
          <w:sz w:val="24"/>
          <w:szCs w:val="24"/>
        </w:rPr>
        <w:t>Pokud byl uchazeč přijat na prioritnější školu (na prvním místě), nemá smysl, aby se odvolával proti nepřijetí na méně prioritní školy (na druhém nebo třetím místě), protože takovému odvolání nemůže být vyhověno.</w:t>
      </w:r>
      <w:r w:rsidR="00576B7E">
        <w:rPr>
          <w:sz w:val="24"/>
          <w:szCs w:val="24"/>
        </w:rPr>
        <w:t xml:space="preserve"> </w:t>
      </w:r>
      <w:r w:rsidRPr="001F1E74">
        <w:rPr>
          <w:sz w:val="24"/>
          <w:szCs w:val="24"/>
        </w:rPr>
        <w:t>Uchazeč nemůže podat odvolání prostřednictvím DiPSy, ale musí postupovat podle obecné úpravy správního řádu</w:t>
      </w:r>
      <w:r>
        <w:rPr>
          <w:sz w:val="24"/>
          <w:szCs w:val="24"/>
        </w:rPr>
        <w:t xml:space="preserve">. </w:t>
      </w:r>
    </w:p>
    <w:p w:rsidR="001F1E74" w:rsidRDefault="001F1E74" w:rsidP="001F1E74">
      <w:pPr>
        <w:jc w:val="both"/>
        <w:rPr>
          <w:sz w:val="24"/>
          <w:szCs w:val="24"/>
        </w:rPr>
      </w:pPr>
    </w:p>
    <w:p w:rsidR="00674696" w:rsidRPr="001F1E74" w:rsidRDefault="00674696" w:rsidP="001F1E74">
      <w:pPr>
        <w:jc w:val="both"/>
        <w:rPr>
          <w:sz w:val="24"/>
          <w:szCs w:val="24"/>
        </w:rPr>
      </w:pPr>
      <w:r>
        <w:rPr>
          <w:sz w:val="24"/>
          <w:szCs w:val="24"/>
        </w:rPr>
        <w:t xml:space="preserve"> </w:t>
      </w:r>
    </w:p>
    <w:p w:rsidR="001F1E74" w:rsidRPr="001F1E74" w:rsidRDefault="001F1E74" w:rsidP="001F1E74">
      <w:pPr>
        <w:jc w:val="both"/>
        <w:rPr>
          <w:sz w:val="24"/>
          <w:szCs w:val="24"/>
        </w:rPr>
      </w:pPr>
    </w:p>
    <w:p w:rsidR="000554FF" w:rsidRPr="000554FF" w:rsidRDefault="002318EE" w:rsidP="000554FF">
      <w:pPr>
        <w:jc w:val="both"/>
        <w:rPr>
          <w:sz w:val="24"/>
          <w:szCs w:val="24"/>
        </w:rPr>
      </w:pPr>
      <w:r>
        <w:rPr>
          <w:sz w:val="24"/>
          <w:szCs w:val="24"/>
        </w:rPr>
        <w:t>PaedDr. et Mgr. et Bc. Jan Dalecký, MBA</w:t>
      </w:r>
      <w:r w:rsidR="00054EE0">
        <w:rPr>
          <w:sz w:val="24"/>
          <w:szCs w:val="24"/>
        </w:rPr>
        <w:t>, D. Ed.</w:t>
      </w:r>
    </w:p>
    <w:p w:rsidR="000554FF" w:rsidRPr="000554FF" w:rsidRDefault="002318EE" w:rsidP="000554FF">
      <w:pPr>
        <w:jc w:val="both"/>
        <w:rPr>
          <w:sz w:val="24"/>
          <w:szCs w:val="24"/>
        </w:rPr>
      </w:pPr>
      <w:r>
        <w:rPr>
          <w:sz w:val="24"/>
          <w:szCs w:val="24"/>
        </w:rPr>
        <w:t>ř</w:t>
      </w:r>
      <w:r w:rsidR="000554FF" w:rsidRPr="000554FF">
        <w:rPr>
          <w:sz w:val="24"/>
          <w:szCs w:val="24"/>
        </w:rPr>
        <w:t xml:space="preserve">editel školy </w:t>
      </w:r>
      <w:r>
        <w:rPr>
          <w:sz w:val="24"/>
          <w:szCs w:val="24"/>
        </w:rPr>
        <w:t>TRIVIS Praha, s.r.o.</w:t>
      </w:r>
    </w:p>
    <w:p w:rsidR="000554FF" w:rsidRPr="000554FF" w:rsidRDefault="00E5125D" w:rsidP="000554FF">
      <w:pPr>
        <w:jc w:val="both"/>
        <w:rPr>
          <w:sz w:val="24"/>
          <w:szCs w:val="24"/>
        </w:rPr>
      </w:pPr>
      <w:r>
        <w:rPr>
          <w:sz w:val="24"/>
          <w:szCs w:val="24"/>
        </w:rPr>
        <w:t xml:space="preserve">V Praze </w:t>
      </w:r>
      <w:r w:rsidR="00576B7E">
        <w:rPr>
          <w:sz w:val="24"/>
          <w:szCs w:val="24"/>
        </w:rPr>
        <w:t>15</w:t>
      </w:r>
      <w:r w:rsidR="002318EE">
        <w:rPr>
          <w:sz w:val="24"/>
          <w:szCs w:val="24"/>
        </w:rPr>
        <w:t>.1.202</w:t>
      </w:r>
      <w:r w:rsidR="00576B7E">
        <w:rPr>
          <w:sz w:val="24"/>
          <w:szCs w:val="24"/>
        </w:rPr>
        <w:t>6</w:t>
      </w:r>
      <w:r w:rsidR="002318EE">
        <w:rPr>
          <w:sz w:val="24"/>
          <w:szCs w:val="24"/>
        </w:rPr>
        <w:t xml:space="preserve"> </w:t>
      </w:r>
    </w:p>
    <w:sectPr w:rsidR="000554FF" w:rsidRPr="000554FF" w:rsidSect="005C6CD4">
      <w:footerReference w:type="default" r:id="rId15"/>
      <w:pgSz w:w="11906" w:h="16838"/>
      <w:pgMar w:top="993" w:right="991" w:bottom="851" w:left="993"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011" w:rsidRDefault="00BC4011" w:rsidP="00E90A30">
      <w:r>
        <w:separator/>
      </w:r>
    </w:p>
  </w:endnote>
  <w:endnote w:type="continuationSeparator" w:id="0">
    <w:p w:rsidR="00BC4011" w:rsidRDefault="00BC4011" w:rsidP="00E9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11" w:rsidRDefault="00BC4011">
    <w:pPr>
      <w:pStyle w:val="Zpat"/>
      <w:jc w:val="right"/>
    </w:pPr>
    <w:r>
      <w:fldChar w:fldCharType="begin"/>
    </w:r>
    <w:r>
      <w:instrText>PAGE   \* MERGEFORMAT</w:instrText>
    </w:r>
    <w:r>
      <w:fldChar w:fldCharType="separate"/>
    </w:r>
    <w:r w:rsidR="00661ECC">
      <w:rPr>
        <w:noProof/>
      </w:rPr>
      <w:t>6</w:t>
    </w:r>
    <w:r>
      <w:fldChar w:fldCharType="end"/>
    </w:r>
  </w:p>
  <w:p w:rsidR="00BC4011" w:rsidRDefault="00BC401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011" w:rsidRDefault="00BC4011" w:rsidP="00E90A30">
      <w:r>
        <w:separator/>
      </w:r>
    </w:p>
  </w:footnote>
  <w:footnote w:type="continuationSeparator" w:id="0">
    <w:p w:rsidR="00BC4011" w:rsidRDefault="00BC4011" w:rsidP="00E90A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26C"/>
    <w:multiLevelType w:val="hybridMultilevel"/>
    <w:tmpl w:val="033429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E5D20"/>
    <w:multiLevelType w:val="hybridMultilevel"/>
    <w:tmpl w:val="A5EE0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0A3289"/>
    <w:multiLevelType w:val="multilevel"/>
    <w:tmpl w:val="EF64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F1CA4"/>
    <w:multiLevelType w:val="hybridMultilevel"/>
    <w:tmpl w:val="49C8CE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90E2D"/>
    <w:multiLevelType w:val="hybridMultilevel"/>
    <w:tmpl w:val="F40C0F8E"/>
    <w:lvl w:ilvl="0" w:tplc="5FD6EB1A">
      <w:start w:val="182"/>
      <w:numFmt w:val="bullet"/>
      <w:lvlText w:val="-"/>
      <w:lvlJc w:val="left"/>
      <w:pPr>
        <w:ind w:left="2484" w:hanging="360"/>
      </w:pPr>
      <w:rPr>
        <w:rFonts w:ascii="Times New Roman" w:eastAsia="Times New Roman" w:hAnsi="Times New Roman" w:cs="Times New Roman"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5" w15:restartNumberingAfterBreak="0">
    <w:nsid w:val="1322423E"/>
    <w:multiLevelType w:val="hybridMultilevel"/>
    <w:tmpl w:val="0EFEA0AE"/>
    <w:lvl w:ilvl="0" w:tplc="5FD6EB1A">
      <w:start w:val="182"/>
      <w:numFmt w:val="bullet"/>
      <w:lvlText w:val="-"/>
      <w:lvlJc w:val="left"/>
      <w:pPr>
        <w:ind w:left="2484"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085FBF"/>
    <w:multiLevelType w:val="hybridMultilevel"/>
    <w:tmpl w:val="F1CA5174"/>
    <w:lvl w:ilvl="0" w:tplc="A838018E">
      <w:start w:val="182"/>
      <w:numFmt w:val="bullet"/>
      <w:lvlText w:val="-"/>
      <w:lvlJc w:val="left"/>
      <w:pPr>
        <w:ind w:left="2490" w:hanging="360"/>
      </w:pPr>
      <w:rPr>
        <w:rFonts w:ascii="Times New Roman" w:eastAsia="Times New Roman"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7" w15:restartNumberingAfterBreak="0">
    <w:nsid w:val="311F2053"/>
    <w:multiLevelType w:val="hybridMultilevel"/>
    <w:tmpl w:val="EC02CB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167C4B"/>
    <w:multiLevelType w:val="hybridMultilevel"/>
    <w:tmpl w:val="51603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FC4439"/>
    <w:multiLevelType w:val="multilevel"/>
    <w:tmpl w:val="E210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E6464B"/>
    <w:multiLevelType w:val="hybridMultilevel"/>
    <w:tmpl w:val="C538835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578253AD"/>
    <w:multiLevelType w:val="hybridMultilevel"/>
    <w:tmpl w:val="A1CA42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9707142"/>
    <w:multiLevelType w:val="multilevel"/>
    <w:tmpl w:val="A4E0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87723"/>
    <w:multiLevelType w:val="hybridMultilevel"/>
    <w:tmpl w:val="86E802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E7C07F7"/>
    <w:multiLevelType w:val="hybridMultilevel"/>
    <w:tmpl w:val="84424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14E0236"/>
    <w:multiLevelType w:val="hybridMultilevel"/>
    <w:tmpl w:val="18B2D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4626F5"/>
    <w:multiLevelType w:val="multilevel"/>
    <w:tmpl w:val="9B5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F1F25"/>
    <w:multiLevelType w:val="hybridMultilevel"/>
    <w:tmpl w:val="2B7A4002"/>
    <w:lvl w:ilvl="0" w:tplc="5FD6EB1A">
      <w:start w:val="182"/>
      <w:numFmt w:val="bullet"/>
      <w:lvlText w:val="-"/>
      <w:lvlJc w:val="left"/>
      <w:pPr>
        <w:ind w:left="2484"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CC73D75"/>
    <w:multiLevelType w:val="hybridMultilevel"/>
    <w:tmpl w:val="02B05E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5"/>
  </w:num>
  <w:num w:numId="5">
    <w:abstractNumId w:val="9"/>
  </w:num>
  <w:num w:numId="6">
    <w:abstractNumId w:val="10"/>
  </w:num>
  <w:num w:numId="7">
    <w:abstractNumId w:val="0"/>
  </w:num>
  <w:num w:numId="8">
    <w:abstractNumId w:val="7"/>
  </w:num>
  <w:num w:numId="9">
    <w:abstractNumId w:val="13"/>
  </w:num>
  <w:num w:numId="10">
    <w:abstractNumId w:val="18"/>
  </w:num>
  <w:num w:numId="11">
    <w:abstractNumId w:val="8"/>
  </w:num>
  <w:num w:numId="12">
    <w:abstractNumId w:val="14"/>
  </w:num>
  <w:num w:numId="13">
    <w:abstractNumId w:val="2"/>
  </w:num>
  <w:num w:numId="14">
    <w:abstractNumId w:val="16"/>
  </w:num>
  <w:num w:numId="15">
    <w:abstractNumId w:val="6"/>
  </w:num>
  <w:num w:numId="16">
    <w:abstractNumId w:val="4"/>
  </w:num>
  <w:num w:numId="17">
    <w:abstractNumId w:val="17"/>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32"/>
    <w:rsid w:val="0000025E"/>
    <w:rsid w:val="00017EFB"/>
    <w:rsid w:val="00022CA1"/>
    <w:rsid w:val="0002340E"/>
    <w:rsid w:val="00043B59"/>
    <w:rsid w:val="00054EE0"/>
    <w:rsid w:val="000554FF"/>
    <w:rsid w:val="000775ED"/>
    <w:rsid w:val="000A2137"/>
    <w:rsid w:val="000A21DC"/>
    <w:rsid w:val="000D6895"/>
    <w:rsid w:val="000E3955"/>
    <w:rsid w:val="001072B9"/>
    <w:rsid w:val="00114D6D"/>
    <w:rsid w:val="00115E22"/>
    <w:rsid w:val="001304E3"/>
    <w:rsid w:val="0013309D"/>
    <w:rsid w:val="00145D0F"/>
    <w:rsid w:val="00151272"/>
    <w:rsid w:val="00156C52"/>
    <w:rsid w:val="001C761E"/>
    <w:rsid w:val="001F1E74"/>
    <w:rsid w:val="00220A6F"/>
    <w:rsid w:val="002318EE"/>
    <w:rsid w:val="00233463"/>
    <w:rsid w:val="002A7562"/>
    <w:rsid w:val="002C4A7D"/>
    <w:rsid w:val="003844FF"/>
    <w:rsid w:val="003F05E1"/>
    <w:rsid w:val="00412511"/>
    <w:rsid w:val="00431F13"/>
    <w:rsid w:val="004401DC"/>
    <w:rsid w:val="00457902"/>
    <w:rsid w:val="004A0BB3"/>
    <w:rsid w:val="004B2E31"/>
    <w:rsid w:val="004C1146"/>
    <w:rsid w:val="004F3F60"/>
    <w:rsid w:val="00510FEE"/>
    <w:rsid w:val="00526CDF"/>
    <w:rsid w:val="00561324"/>
    <w:rsid w:val="005730DB"/>
    <w:rsid w:val="00576B7E"/>
    <w:rsid w:val="005C6CD4"/>
    <w:rsid w:val="005E43E9"/>
    <w:rsid w:val="005F09CA"/>
    <w:rsid w:val="00631337"/>
    <w:rsid w:val="0064134F"/>
    <w:rsid w:val="00661ECC"/>
    <w:rsid w:val="00662571"/>
    <w:rsid w:val="00663ADC"/>
    <w:rsid w:val="00674696"/>
    <w:rsid w:val="006B048F"/>
    <w:rsid w:val="006B192D"/>
    <w:rsid w:val="006C2B92"/>
    <w:rsid w:val="006C30ED"/>
    <w:rsid w:val="006C6E8E"/>
    <w:rsid w:val="007443AA"/>
    <w:rsid w:val="00752549"/>
    <w:rsid w:val="00756503"/>
    <w:rsid w:val="00763B1F"/>
    <w:rsid w:val="0079356D"/>
    <w:rsid w:val="007B1005"/>
    <w:rsid w:val="007B63B8"/>
    <w:rsid w:val="007E2132"/>
    <w:rsid w:val="007F33A8"/>
    <w:rsid w:val="00807811"/>
    <w:rsid w:val="00824765"/>
    <w:rsid w:val="00854032"/>
    <w:rsid w:val="00866595"/>
    <w:rsid w:val="00882D99"/>
    <w:rsid w:val="008A3BDD"/>
    <w:rsid w:val="008B38F9"/>
    <w:rsid w:val="008E08B2"/>
    <w:rsid w:val="008F7A5A"/>
    <w:rsid w:val="00924F46"/>
    <w:rsid w:val="00957A34"/>
    <w:rsid w:val="009600BF"/>
    <w:rsid w:val="00976940"/>
    <w:rsid w:val="009B15A7"/>
    <w:rsid w:val="009B3F1D"/>
    <w:rsid w:val="009B4FCC"/>
    <w:rsid w:val="009C512D"/>
    <w:rsid w:val="009E68B8"/>
    <w:rsid w:val="00A176DD"/>
    <w:rsid w:val="00A5100C"/>
    <w:rsid w:val="00A55A97"/>
    <w:rsid w:val="00A85D51"/>
    <w:rsid w:val="00A90480"/>
    <w:rsid w:val="00AB7372"/>
    <w:rsid w:val="00AC1A95"/>
    <w:rsid w:val="00AD5D7F"/>
    <w:rsid w:val="00B30E99"/>
    <w:rsid w:val="00B36BEA"/>
    <w:rsid w:val="00B521F7"/>
    <w:rsid w:val="00BC4011"/>
    <w:rsid w:val="00BC6F3B"/>
    <w:rsid w:val="00BC7EBA"/>
    <w:rsid w:val="00C0179B"/>
    <w:rsid w:val="00C407E2"/>
    <w:rsid w:val="00C472CB"/>
    <w:rsid w:val="00C801E8"/>
    <w:rsid w:val="00C85A8C"/>
    <w:rsid w:val="00CC7104"/>
    <w:rsid w:val="00CF47BE"/>
    <w:rsid w:val="00D07276"/>
    <w:rsid w:val="00D50AE6"/>
    <w:rsid w:val="00D5505E"/>
    <w:rsid w:val="00DA469B"/>
    <w:rsid w:val="00DA7749"/>
    <w:rsid w:val="00E16CBF"/>
    <w:rsid w:val="00E22A98"/>
    <w:rsid w:val="00E35D87"/>
    <w:rsid w:val="00E5125D"/>
    <w:rsid w:val="00E85261"/>
    <w:rsid w:val="00E90A30"/>
    <w:rsid w:val="00E95863"/>
    <w:rsid w:val="00ED482A"/>
    <w:rsid w:val="00EE11DD"/>
    <w:rsid w:val="00F410DA"/>
    <w:rsid w:val="00F66FEB"/>
    <w:rsid w:val="00FB16C7"/>
    <w:rsid w:val="00FC4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B4649"/>
  <w15:chartTrackingRefBased/>
  <w15:docId w15:val="{737F11A5-7D76-4162-9314-C6F73C3B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824765"/>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semiHidden/>
    <w:unhideWhenUsed/>
    <w:qFormat/>
    <w:rsid w:val="000D6895"/>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28"/>
    </w:rPr>
  </w:style>
  <w:style w:type="character" w:styleId="Hypertextovodkaz">
    <w:name w:val="Hyperlink"/>
    <w:rsid w:val="000E3955"/>
    <w:rPr>
      <w:color w:val="0000FF"/>
      <w:u w:val="single"/>
    </w:rPr>
  </w:style>
  <w:style w:type="paragraph" w:styleId="Vrazncitt">
    <w:name w:val="Intense Quote"/>
    <w:basedOn w:val="Normln"/>
    <w:next w:val="Normln"/>
    <w:link w:val="VrazncittChar"/>
    <w:uiPriority w:val="30"/>
    <w:qFormat/>
    <w:rsid w:val="00824765"/>
    <w:pPr>
      <w:pBdr>
        <w:top w:val="single" w:sz="4" w:space="10" w:color="5B9BD5"/>
        <w:bottom w:val="single" w:sz="4" w:space="10" w:color="5B9BD5"/>
      </w:pBdr>
      <w:spacing w:before="360" w:after="360"/>
      <w:ind w:left="864" w:right="864"/>
      <w:jc w:val="center"/>
    </w:pPr>
    <w:rPr>
      <w:i/>
      <w:iCs/>
      <w:color w:val="5B9BD5"/>
    </w:rPr>
  </w:style>
  <w:style w:type="character" w:customStyle="1" w:styleId="VrazncittChar">
    <w:name w:val="Výrazný citát Char"/>
    <w:link w:val="Vrazncitt"/>
    <w:uiPriority w:val="30"/>
    <w:rsid w:val="00824765"/>
    <w:rPr>
      <w:i/>
      <w:iCs/>
      <w:color w:val="5B9BD5"/>
    </w:rPr>
  </w:style>
  <w:style w:type="character" w:customStyle="1" w:styleId="Nadpis1Char">
    <w:name w:val="Nadpis 1 Char"/>
    <w:link w:val="Nadpis1"/>
    <w:rsid w:val="00824765"/>
    <w:rPr>
      <w:rFonts w:ascii="Calibri Light" w:eastAsia="Times New Roman" w:hAnsi="Calibri Light" w:cs="Times New Roman"/>
      <w:b/>
      <w:bCs/>
      <w:kern w:val="32"/>
      <w:sz w:val="32"/>
      <w:szCs w:val="32"/>
    </w:rPr>
  </w:style>
  <w:style w:type="character" w:styleId="Sledovanodkaz">
    <w:name w:val="FollowedHyperlink"/>
    <w:rsid w:val="003844FF"/>
    <w:rPr>
      <w:color w:val="954F72"/>
      <w:u w:val="single"/>
    </w:rPr>
  </w:style>
  <w:style w:type="paragraph" w:styleId="Normlnweb">
    <w:name w:val="Normal (Web)"/>
    <w:basedOn w:val="Normln"/>
    <w:uiPriority w:val="99"/>
    <w:unhideWhenUsed/>
    <w:rsid w:val="008E08B2"/>
    <w:pPr>
      <w:spacing w:before="100" w:beforeAutospacing="1" w:after="100" w:afterAutospacing="1"/>
    </w:pPr>
    <w:rPr>
      <w:sz w:val="24"/>
      <w:szCs w:val="24"/>
    </w:rPr>
  </w:style>
  <w:style w:type="character" w:styleId="Siln">
    <w:name w:val="Strong"/>
    <w:uiPriority w:val="22"/>
    <w:qFormat/>
    <w:rsid w:val="008E08B2"/>
    <w:rPr>
      <w:b/>
      <w:bCs/>
    </w:rPr>
  </w:style>
  <w:style w:type="character" w:customStyle="1" w:styleId="Nadpis2Char">
    <w:name w:val="Nadpis 2 Char"/>
    <w:link w:val="Nadpis2"/>
    <w:semiHidden/>
    <w:rsid w:val="000D6895"/>
    <w:rPr>
      <w:rFonts w:ascii="Calibri Light" w:eastAsia="Times New Roman" w:hAnsi="Calibri Light" w:cs="Times New Roman"/>
      <w:b/>
      <w:bCs/>
      <w:i/>
      <w:iCs/>
      <w:sz w:val="28"/>
      <w:szCs w:val="28"/>
    </w:rPr>
  </w:style>
  <w:style w:type="paragraph" w:styleId="Textbubliny">
    <w:name w:val="Balloon Text"/>
    <w:basedOn w:val="Normln"/>
    <w:link w:val="TextbublinyChar"/>
    <w:rsid w:val="00DA469B"/>
    <w:rPr>
      <w:rFonts w:ascii="Segoe UI" w:hAnsi="Segoe UI" w:cs="Segoe UI"/>
      <w:sz w:val="18"/>
      <w:szCs w:val="18"/>
    </w:rPr>
  </w:style>
  <w:style w:type="character" w:customStyle="1" w:styleId="TextbublinyChar">
    <w:name w:val="Text bubliny Char"/>
    <w:link w:val="Textbubliny"/>
    <w:rsid w:val="00DA469B"/>
    <w:rPr>
      <w:rFonts w:ascii="Segoe UI" w:hAnsi="Segoe UI" w:cs="Segoe UI"/>
      <w:sz w:val="18"/>
      <w:szCs w:val="18"/>
    </w:rPr>
  </w:style>
  <w:style w:type="paragraph" w:styleId="Zhlav">
    <w:name w:val="header"/>
    <w:basedOn w:val="Normln"/>
    <w:link w:val="ZhlavChar"/>
    <w:rsid w:val="00E90A30"/>
    <w:pPr>
      <w:tabs>
        <w:tab w:val="center" w:pos="4536"/>
        <w:tab w:val="right" w:pos="9072"/>
      </w:tabs>
    </w:pPr>
  </w:style>
  <w:style w:type="character" w:customStyle="1" w:styleId="ZhlavChar">
    <w:name w:val="Záhlaví Char"/>
    <w:basedOn w:val="Standardnpsmoodstavce"/>
    <w:link w:val="Zhlav"/>
    <w:rsid w:val="00E90A30"/>
  </w:style>
  <w:style w:type="paragraph" w:styleId="Zpat">
    <w:name w:val="footer"/>
    <w:basedOn w:val="Normln"/>
    <w:link w:val="ZpatChar"/>
    <w:uiPriority w:val="99"/>
    <w:rsid w:val="00E90A30"/>
    <w:pPr>
      <w:tabs>
        <w:tab w:val="center" w:pos="4536"/>
        <w:tab w:val="right" w:pos="9072"/>
      </w:tabs>
    </w:pPr>
  </w:style>
  <w:style w:type="character" w:customStyle="1" w:styleId="ZpatChar">
    <w:name w:val="Zápatí Char"/>
    <w:basedOn w:val="Standardnpsmoodstavce"/>
    <w:link w:val="Zpat"/>
    <w:uiPriority w:val="99"/>
    <w:rsid w:val="00E90A30"/>
  </w:style>
  <w:style w:type="paragraph" w:styleId="Odstavecseseznamem">
    <w:name w:val="List Paragraph"/>
    <w:basedOn w:val="Normln"/>
    <w:uiPriority w:val="34"/>
    <w:qFormat/>
    <w:rsid w:val="00631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6388">
      <w:bodyDiv w:val="1"/>
      <w:marLeft w:val="0"/>
      <w:marRight w:val="0"/>
      <w:marTop w:val="0"/>
      <w:marBottom w:val="0"/>
      <w:divBdr>
        <w:top w:val="none" w:sz="0" w:space="0" w:color="auto"/>
        <w:left w:val="none" w:sz="0" w:space="0" w:color="auto"/>
        <w:bottom w:val="none" w:sz="0" w:space="0" w:color="auto"/>
        <w:right w:val="none" w:sz="0" w:space="0" w:color="auto"/>
      </w:divBdr>
    </w:div>
    <w:div w:id="773595401">
      <w:bodyDiv w:val="1"/>
      <w:marLeft w:val="0"/>
      <w:marRight w:val="0"/>
      <w:marTop w:val="0"/>
      <w:marBottom w:val="0"/>
      <w:divBdr>
        <w:top w:val="none" w:sz="0" w:space="0" w:color="auto"/>
        <w:left w:val="none" w:sz="0" w:space="0" w:color="auto"/>
        <w:bottom w:val="none" w:sz="0" w:space="0" w:color="auto"/>
        <w:right w:val="none" w:sz="0" w:space="0" w:color="auto"/>
      </w:divBdr>
    </w:div>
    <w:div w:id="811875151">
      <w:bodyDiv w:val="1"/>
      <w:marLeft w:val="0"/>
      <w:marRight w:val="0"/>
      <w:marTop w:val="0"/>
      <w:marBottom w:val="0"/>
      <w:divBdr>
        <w:top w:val="none" w:sz="0" w:space="0" w:color="auto"/>
        <w:left w:val="none" w:sz="0" w:space="0" w:color="auto"/>
        <w:bottom w:val="none" w:sz="0" w:space="0" w:color="auto"/>
        <w:right w:val="none" w:sz="0" w:space="0" w:color="auto"/>
      </w:divBdr>
    </w:div>
    <w:div w:id="845444136">
      <w:bodyDiv w:val="1"/>
      <w:marLeft w:val="0"/>
      <w:marRight w:val="0"/>
      <w:marTop w:val="0"/>
      <w:marBottom w:val="0"/>
      <w:divBdr>
        <w:top w:val="none" w:sz="0" w:space="0" w:color="auto"/>
        <w:left w:val="none" w:sz="0" w:space="0" w:color="auto"/>
        <w:bottom w:val="none" w:sz="0" w:space="0" w:color="auto"/>
        <w:right w:val="none" w:sz="0" w:space="0" w:color="auto"/>
      </w:divBdr>
    </w:div>
    <w:div w:id="959723754">
      <w:bodyDiv w:val="1"/>
      <w:marLeft w:val="0"/>
      <w:marRight w:val="0"/>
      <w:marTop w:val="0"/>
      <w:marBottom w:val="0"/>
      <w:divBdr>
        <w:top w:val="none" w:sz="0" w:space="0" w:color="auto"/>
        <w:left w:val="none" w:sz="0" w:space="0" w:color="auto"/>
        <w:bottom w:val="none" w:sz="0" w:space="0" w:color="auto"/>
        <w:right w:val="none" w:sz="0" w:space="0" w:color="auto"/>
      </w:divBdr>
      <w:divsChild>
        <w:div w:id="19446101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35169186">
      <w:bodyDiv w:val="1"/>
      <w:marLeft w:val="0"/>
      <w:marRight w:val="0"/>
      <w:marTop w:val="0"/>
      <w:marBottom w:val="0"/>
      <w:divBdr>
        <w:top w:val="none" w:sz="0" w:space="0" w:color="auto"/>
        <w:left w:val="none" w:sz="0" w:space="0" w:color="auto"/>
        <w:bottom w:val="none" w:sz="0" w:space="0" w:color="auto"/>
        <w:right w:val="none" w:sz="0" w:space="0" w:color="auto"/>
      </w:divBdr>
    </w:div>
    <w:div w:id="1564097242">
      <w:bodyDiv w:val="1"/>
      <w:marLeft w:val="0"/>
      <w:marRight w:val="0"/>
      <w:marTop w:val="0"/>
      <w:marBottom w:val="0"/>
      <w:divBdr>
        <w:top w:val="none" w:sz="0" w:space="0" w:color="auto"/>
        <w:left w:val="none" w:sz="0" w:space="0" w:color="auto"/>
        <w:bottom w:val="none" w:sz="0" w:space="0" w:color="auto"/>
        <w:right w:val="none" w:sz="0" w:space="0" w:color="auto"/>
      </w:divBdr>
    </w:div>
    <w:div w:id="191111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ijimacky.cermat.cz/menu/jednotna-prijimaci-zkous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ijimacky.cermat.cz/menu/specifikace-pozadavku-k-jp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ivispraha.cz/pro-uchazece/prijimaci-rizen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rihlaskynastredni.cz/index.php" TargetMode="External"/><Relationship Id="rId4" Type="http://schemas.openxmlformats.org/officeDocument/2006/relationships/settings" Target="settings.xml"/><Relationship Id="rId9" Type="http://schemas.openxmlformats.org/officeDocument/2006/relationships/hyperlink" Target="http://www.trivispraha.cz" TargetMode="External"/><Relationship Id="rId14" Type="http://schemas.openxmlformats.org/officeDocument/2006/relationships/hyperlink" Target="mailto:praha@trivi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5723-173A-49D1-B172-7EA5B50D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2224</Words>
  <Characters>12971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Trivis - Střední škola veřejnoprávní a Vyšší odborná škola prevence kriminality a krizového řízení s</vt:lpstr>
    </vt:vector>
  </TitlesOfParts>
  <Company> </Company>
  <LinksUpToDate>false</LinksUpToDate>
  <CharactersWithSpaces>15165</CharactersWithSpaces>
  <SharedDoc>false</SharedDoc>
  <HLinks>
    <vt:vector size="36" baseType="variant">
      <vt:variant>
        <vt:i4>3276804</vt:i4>
      </vt:variant>
      <vt:variant>
        <vt:i4>15</vt:i4>
      </vt:variant>
      <vt:variant>
        <vt:i4>0</vt:i4>
      </vt:variant>
      <vt:variant>
        <vt:i4>5</vt:i4>
      </vt:variant>
      <vt:variant>
        <vt:lpwstr>mailto:praha@trivis.cz</vt:lpwstr>
      </vt:variant>
      <vt:variant>
        <vt:lpwstr/>
      </vt:variant>
      <vt:variant>
        <vt:i4>1507416</vt:i4>
      </vt:variant>
      <vt:variant>
        <vt:i4>12</vt:i4>
      </vt:variant>
      <vt:variant>
        <vt:i4>0</vt:i4>
      </vt:variant>
      <vt:variant>
        <vt:i4>5</vt:i4>
      </vt:variant>
      <vt:variant>
        <vt:lpwstr>https://prijimacky.cermat.cz/menu/jednotna-prijimaci-zkouska</vt:lpwstr>
      </vt:variant>
      <vt:variant>
        <vt:lpwstr/>
      </vt:variant>
      <vt:variant>
        <vt:i4>5374026</vt:i4>
      </vt:variant>
      <vt:variant>
        <vt:i4>9</vt:i4>
      </vt:variant>
      <vt:variant>
        <vt:i4>0</vt:i4>
      </vt:variant>
      <vt:variant>
        <vt:i4>5</vt:i4>
      </vt:variant>
      <vt:variant>
        <vt:lpwstr>https://prijimacky.cermat.cz/menu/specifikace-pozadavku-k-jpz</vt:lpwstr>
      </vt:variant>
      <vt:variant>
        <vt:lpwstr/>
      </vt:variant>
      <vt:variant>
        <vt:i4>1769547</vt:i4>
      </vt:variant>
      <vt:variant>
        <vt:i4>6</vt:i4>
      </vt:variant>
      <vt:variant>
        <vt:i4>0</vt:i4>
      </vt:variant>
      <vt:variant>
        <vt:i4>5</vt:i4>
      </vt:variant>
      <vt:variant>
        <vt:lpwstr>https://www.trivispraha.cz/pro-uchazece/prijimaci-rizeni/</vt:lpwstr>
      </vt:variant>
      <vt:variant>
        <vt:lpwstr/>
      </vt:variant>
      <vt:variant>
        <vt:i4>3866736</vt:i4>
      </vt:variant>
      <vt:variant>
        <vt:i4>3</vt:i4>
      </vt:variant>
      <vt:variant>
        <vt:i4>0</vt:i4>
      </vt:variant>
      <vt:variant>
        <vt:i4>5</vt:i4>
      </vt:variant>
      <vt:variant>
        <vt:lpwstr>https://www.prihlaskynastredni.cz/index.php</vt:lpwstr>
      </vt:variant>
      <vt:variant>
        <vt:lpwstr/>
      </vt:variant>
      <vt:variant>
        <vt:i4>6488169</vt:i4>
      </vt:variant>
      <vt:variant>
        <vt:i4>0</vt:i4>
      </vt:variant>
      <vt:variant>
        <vt:i4>0</vt:i4>
      </vt:variant>
      <vt:variant>
        <vt:i4>5</vt:i4>
      </vt:variant>
      <vt:variant>
        <vt:lpwstr>http://www.trivispraha.cz/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Trivis - Střední škola veřejnoprávní a Vyšší odborná škola prevence kriminality a krizového řízení s</dc:title>
  <dc:subject/>
  <dc:creator>.</dc:creator>
  <cp:keywords/>
  <dc:description/>
  <cp:lastModifiedBy>Zwanzgerova, Pavla</cp:lastModifiedBy>
  <cp:revision>8</cp:revision>
  <cp:lastPrinted>2026-01-07T12:16:00Z</cp:lastPrinted>
  <dcterms:created xsi:type="dcterms:W3CDTF">2026-01-07T12:03:00Z</dcterms:created>
  <dcterms:modified xsi:type="dcterms:W3CDTF">2026-01-09T10:51:00Z</dcterms:modified>
</cp:coreProperties>
</file>