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z předmětu Bezpečnostní činnost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4D453B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písemná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část</w:t>
      </w:r>
    </w:p>
    <w:p w:rsidR="0087171D" w:rsidRPr="00E051A6" w:rsidRDefault="008F73D9" w:rsidP="0087171D">
      <w:pPr>
        <w:jc w:val="center"/>
        <w:rPr>
          <w:b/>
        </w:rPr>
      </w:pPr>
      <w:r>
        <w:rPr>
          <w:b/>
        </w:rPr>
        <w:t>školní rok 202</w:t>
      </w:r>
      <w:r w:rsidR="00E37825">
        <w:rPr>
          <w:b/>
        </w:rPr>
        <w:t>5</w:t>
      </w:r>
      <w:r>
        <w:rPr>
          <w:b/>
        </w:rPr>
        <w:t>/2</w:t>
      </w:r>
      <w:r w:rsidR="00E37825">
        <w:rPr>
          <w:b/>
        </w:rPr>
        <w:t>6</w:t>
      </w:r>
    </w:p>
    <w:p w:rsidR="006E14D7" w:rsidRDefault="006E14D7" w:rsidP="00824B74">
      <w:pPr>
        <w:rPr>
          <w:b/>
          <w:sz w:val="18"/>
        </w:rPr>
      </w:pPr>
    </w:p>
    <w:p w:rsidR="004D453B" w:rsidRPr="0064159A" w:rsidRDefault="004D453B" w:rsidP="00824B74">
      <w:pPr>
        <w:rPr>
          <w:b/>
          <w:sz w:val="18"/>
        </w:rPr>
      </w:pPr>
    </w:p>
    <w:p w:rsidR="004D453B" w:rsidRDefault="004D453B" w:rsidP="004D453B">
      <w:pPr>
        <w:spacing w:after="98"/>
        <w:ind w:left="134"/>
      </w:pPr>
      <w:r>
        <w:rPr>
          <w:rFonts w:ascii="Arial" w:eastAsia="Arial" w:hAnsi="Arial" w:cs="Arial"/>
          <w:b/>
          <w:u w:val="single" w:color="000000"/>
        </w:rPr>
        <w:t>zpracování zadaného praktického příkladu z hlediska problematiky bezpečnostních činností:</w:t>
      </w:r>
      <w:r>
        <w:rPr>
          <w:rFonts w:ascii="Arial" w:eastAsia="Arial" w:hAnsi="Arial" w:cs="Arial"/>
          <w:b/>
        </w:rPr>
        <w:t xml:space="preserve"> </w:t>
      </w:r>
    </w:p>
    <w:p w:rsidR="004D453B" w:rsidRDefault="004D453B" w:rsidP="004D453B">
      <w:pPr>
        <w:spacing w:after="133"/>
      </w:pPr>
      <w:r>
        <w:t xml:space="preserve"> </w:t>
      </w:r>
    </w:p>
    <w:p w:rsidR="004D453B" w:rsidRDefault="004D453B" w:rsidP="004D453B">
      <w:pPr>
        <w:spacing w:after="203"/>
        <w:ind w:left="-5"/>
      </w:pPr>
      <w:r>
        <w:t xml:space="preserve">Při hodnocení výstupů z písemné profilové maturitní zkoušky je kladen důraz na následující kritéria: </w:t>
      </w:r>
    </w:p>
    <w:p w:rsidR="004D453B" w:rsidRDefault="004D453B" w:rsidP="004D453B">
      <w:pPr>
        <w:numPr>
          <w:ilvl w:val="0"/>
          <w:numId w:val="8"/>
        </w:numPr>
        <w:spacing w:after="84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80%</w:t>
      </w:r>
      <w:r>
        <w:t xml:space="preserve"> - správná znalost ustanovení zákona č. 273/2008 Sb., o Policii České republiky, zákona </w:t>
      </w:r>
    </w:p>
    <w:p w:rsidR="004D453B" w:rsidRDefault="004D453B" w:rsidP="004D453B">
      <w:pPr>
        <w:spacing w:after="72"/>
        <w:ind w:left="730"/>
      </w:pPr>
      <w:r>
        <w:t xml:space="preserve">č. 553/1991 Sb., o Obecní policii a aplikace příslušných ustanovení uvedených zákonů do činnosti Policie České republiky a Obecní policie  </w:t>
      </w:r>
    </w:p>
    <w:p w:rsidR="00275080" w:rsidRDefault="004D453B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1</w:t>
      </w:r>
      <w:r w:rsidR="00275080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% </w:t>
      </w:r>
      <w:r>
        <w:t>- logika při analýze příkladu a v aplikaci příslušných ustanovení</w:t>
      </w:r>
    </w:p>
    <w:p w:rsidR="004D453B" w:rsidRDefault="00275080" w:rsidP="004D453B">
      <w:pPr>
        <w:numPr>
          <w:ilvl w:val="0"/>
          <w:numId w:val="8"/>
        </w:numPr>
        <w:spacing w:after="3" w:line="391" w:lineRule="auto"/>
        <w:ind w:right="999" w:hanging="360"/>
        <w:jc w:val="both"/>
      </w:pPr>
      <w:r>
        <w:rPr>
          <w:rFonts w:ascii="Arial" w:eastAsia="Arial" w:hAnsi="Arial" w:cs="Arial"/>
          <w:b/>
          <w:sz w:val="24"/>
        </w:rPr>
        <w:t>5</w:t>
      </w:r>
      <w:r w:rsidR="004D453B">
        <w:rPr>
          <w:rFonts w:ascii="Arial" w:eastAsia="Arial" w:hAnsi="Arial" w:cs="Arial"/>
          <w:b/>
          <w:sz w:val="24"/>
        </w:rPr>
        <w:t xml:space="preserve">% </w:t>
      </w:r>
      <w:r w:rsidR="004D453B">
        <w:t xml:space="preserve">- správné vypracování předtisků: </w:t>
      </w:r>
    </w:p>
    <w:p w:rsidR="004D453B" w:rsidRDefault="004D453B" w:rsidP="004D453B">
      <w:pPr>
        <w:spacing w:after="84"/>
        <w:ind w:left="730"/>
      </w:pPr>
      <w:r>
        <w:t xml:space="preserve">- </w:t>
      </w:r>
      <w:r>
        <w:tab/>
      </w:r>
      <w:r>
        <w:rPr>
          <w:rFonts w:ascii="Arial" w:eastAsia="Arial" w:hAnsi="Arial" w:cs="Arial"/>
          <w:b/>
          <w:sz w:val="24"/>
        </w:rPr>
        <w:t xml:space="preserve">Protokol o vydání věci </w:t>
      </w:r>
      <w:r>
        <w:rPr>
          <w:rFonts w:ascii="Arial" w:eastAsia="Arial" w:hAnsi="Arial" w:cs="Arial"/>
          <w:b/>
        </w:rPr>
        <w:t xml:space="preserve">ve smyslu ustanovení §78 Trestního řádu </w:t>
      </w:r>
      <w:r>
        <w:t xml:space="preserve"> </w:t>
      </w:r>
    </w:p>
    <w:p w:rsidR="004D453B" w:rsidRDefault="004D453B" w:rsidP="004D453B">
      <w:pPr>
        <w:spacing w:after="93"/>
        <w:ind w:left="-5"/>
      </w:pPr>
      <w:r>
        <w:t xml:space="preserve">______________________________________________________________________________________________ </w:t>
      </w:r>
    </w:p>
    <w:p w:rsidR="004D453B" w:rsidRDefault="004D453B" w:rsidP="004D453B">
      <w:pPr>
        <w:spacing w:after="13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D453B" w:rsidRDefault="004D453B" w:rsidP="004D453B">
      <w:pPr>
        <w:spacing w:after="131"/>
      </w:pPr>
    </w:p>
    <w:p w:rsidR="004D453B" w:rsidRDefault="004D453B" w:rsidP="004D453B">
      <w:pPr>
        <w:pStyle w:val="Nadpis1"/>
        <w:ind w:left="-3"/>
      </w:pPr>
      <w:r>
        <w:t xml:space="preserve">stupeň 1 – výborný  </w:t>
      </w:r>
    </w:p>
    <w:p w:rsidR="004D453B" w:rsidRDefault="004D453B" w:rsidP="004D453B">
      <w:pPr>
        <w:ind w:left="-5"/>
      </w:pPr>
      <w:r>
        <w:t xml:space="preserve">Student správně analyzuje zadaný praktický příklad a správně se v něm orientuje. Získané poznatky a dovednosti z problematiky bezpečnostních činností plně aplikuje při řešení praktického úkolu  (případu) správně nebo s menšími chybami. Zcela se orientuje v dané problematice a zpracování úkolu má správnou logickou posloupnost a náležitosti. Aplikace příslušných postupů a zákonných oprávnění, včetně uvádění příslušných citací právních norem,  ve výstupu (úředním záznamu), je úplná a správná nebo s drobnými nepřesnostmi.   </w:t>
      </w:r>
    </w:p>
    <w:p w:rsidR="004D453B" w:rsidRDefault="004D453B" w:rsidP="004D453B">
      <w:pPr>
        <w:spacing w:after="129"/>
      </w:pPr>
      <w:r>
        <w:t xml:space="preserve"> </w:t>
      </w:r>
    </w:p>
    <w:p w:rsidR="004D453B" w:rsidRDefault="004D453B" w:rsidP="004D453B">
      <w:pPr>
        <w:pStyle w:val="Nadpis1"/>
        <w:ind w:left="-3"/>
      </w:pPr>
      <w:r>
        <w:t xml:space="preserve">stupeň 2 – chvalitebný  </w:t>
      </w:r>
    </w:p>
    <w:p w:rsidR="004D453B" w:rsidRDefault="004D453B" w:rsidP="004D453B">
      <w:pPr>
        <w:ind w:left="-5"/>
      </w:pPr>
      <w:r>
        <w:t xml:space="preserve">Student analyzuje s menšími chybami zadaný praktický příklad, ale orientuje se v něm tak, že získané poznatky a dovednosti z problematiky bezpečnostních činností aplikuje při řešení praktického úkolu (případu) s menšími chybami. Aplikace příslušných postupů a zákonných oprávnění, včetně uvádění příslušných citací právních norem ve výstupu (úředním záznamu), je správná, i když s drobnými nepřesnostmi.   </w:t>
      </w:r>
    </w:p>
    <w:p w:rsidR="004D453B" w:rsidRDefault="004D453B" w:rsidP="004D453B">
      <w:pPr>
        <w:spacing w:after="126"/>
      </w:pPr>
      <w:r>
        <w:t xml:space="preserve">  </w:t>
      </w:r>
    </w:p>
    <w:p w:rsidR="004D453B" w:rsidRDefault="004D453B" w:rsidP="004D453B">
      <w:pPr>
        <w:spacing w:after="126"/>
      </w:pPr>
    </w:p>
    <w:p w:rsidR="004D453B" w:rsidRDefault="004D453B" w:rsidP="004D453B">
      <w:pPr>
        <w:pStyle w:val="Nadpis1"/>
        <w:ind w:left="-3"/>
      </w:pPr>
      <w:r>
        <w:lastRenderedPageBreak/>
        <w:t xml:space="preserve">stupeň 3 – dobrý  </w:t>
      </w:r>
    </w:p>
    <w:p w:rsidR="004D453B" w:rsidRDefault="004D453B" w:rsidP="004D453B">
      <w:pPr>
        <w:ind w:left="-5"/>
      </w:pPr>
      <w:r>
        <w:t xml:space="preserve">Student analyzuje zadaný praktický příklad ne zcela správně a orientuje se v něm s obtížemi. Získané poznatky a dovednosti z problematiky bezpečnostních činností problematicky aplikuje při řešení praktického úkolu (případu) s chybami. Zcela se neorientuje v dané problematice a zpracování úkolu postrádá správnou logickou posloupnost a požadované náležitosti. Aplikace příslušných postupů a zákonných oprávnění, včetně uvádění příslušných citací právních norem, ve výstupu (úředním záznamu), je neúplná a se značnými nepřesnostmi. </w:t>
      </w:r>
    </w:p>
    <w:p w:rsidR="004D453B" w:rsidRDefault="004D453B" w:rsidP="004D453B">
      <w:pPr>
        <w:spacing w:after="98"/>
      </w:pPr>
      <w:r>
        <w:t xml:space="preserve">  </w:t>
      </w:r>
    </w:p>
    <w:p w:rsidR="004D453B" w:rsidRDefault="004D453B" w:rsidP="004D453B">
      <w:pPr>
        <w:pStyle w:val="Nadpis1"/>
        <w:ind w:left="-3"/>
      </w:pPr>
      <w:r>
        <w:t xml:space="preserve">stupeň 4 – dostatečný  </w:t>
      </w:r>
    </w:p>
    <w:p w:rsidR="004D453B" w:rsidRDefault="004D453B" w:rsidP="004D453B">
      <w:pPr>
        <w:ind w:left="-5"/>
      </w:pPr>
      <w:r>
        <w:t xml:space="preserve">Student analyzuje zadaný praktický příklad s velkými problémy, orientuje se v něm se značnými obtížemi a unikají mu souvislosti. Získané poznatky a dovednosti z problematiky bezpečnostních činností problematicky má velmi povrchní a aplikuje je neúplně a omezeně při řešení praktického úkolu (případu). Problematicky se orientuje v dané problematice a zpracování úkolu postrádá logiku a posloupnost. Výstup postrádá požadované náležitosti. Aplikace příslušných postupů a zákonných oprávnění, včetně uvádění příslušných citací právních norem, ve výstupu (úředním záznamu) má značné chyby. </w:t>
      </w:r>
    </w:p>
    <w:p w:rsidR="004D453B" w:rsidRDefault="004D453B" w:rsidP="004D453B">
      <w:pPr>
        <w:spacing w:after="98"/>
      </w:pPr>
      <w:r>
        <w:t xml:space="preserve">  </w:t>
      </w:r>
    </w:p>
    <w:p w:rsidR="004D453B" w:rsidRDefault="004D453B" w:rsidP="004D453B">
      <w:pPr>
        <w:pStyle w:val="Nadpis1"/>
        <w:ind w:left="-3"/>
      </w:pPr>
      <w:r>
        <w:t xml:space="preserve">stupeň 5 – nedostatečný  </w:t>
      </w:r>
    </w:p>
    <w:p w:rsidR="004D453B" w:rsidRDefault="004D453B" w:rsidP="004D453B">
      <w:pPr>
        <w:ind w:left="-5"/>
      </w:pPr>
      <w:r>
        <w:t xml:space="preserve">Student analyzuje zadaný praktický příklad zcela nesprávně, neorientuje se v něm a nechápe souvislosti. Postrádá znalost zásadních poznatků z problematiky bezpečnostních činností a chybí mu základní dovednosti z této problematiky. Neví jak zpracovat řešení praktického úkolu (případu). Případný výstup je nelogický a nesmyslný, případně obsahuje informace nesouvisející se zadáním praktického případu.  </w:t>
      </w:r>
    </w:p>
    <w:p w:rsidR="004D453B" w:rsidRDefault="004D453B" w:rsidP="004D453B">
      <w:pPr>
        <w:spacing w:after="98"/>
      </w:pPr>
      <w:r>
        <w:t xml:space="preserve"> </w:t>
      </w:r>
    </w:p>
    <w:p w:rsidR="006E14D7" w:rsidRPr="002712C2" w:rsidRDefault="006E14D7" w:rsidP="006E14D7">
      <w:pPr>
        <w:jc w:val="both"/>
      </w:pPr>
    </w:p>
    <w:p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r w:rsidR="00FF6035"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8F73D9">
        <w:rPr>
          <w:rFonts w:ascii="Times New Roman" w:hAnsi="Times New Roman" w:cs="Times New Roman"/>
        </w:rPr>
        <w:t xml:space="preserve"> </w:t>
      </w:r>
      <w:r w:rsidR="000D2A17">
        <w:rPr>
          <w:rFonts w:ascii="Times New Roman" w:hAnsi="Times New Roman" w:cs="Times New Roman"/>
        </w:rPr>
        <w:t>9</w:t>
      </w:r>
      <w:r w:rsidR="006E14D7">
        <w:rPr>
          <w:rFonts w:ascii="Times New Roman" w:hAnsi="Times New Roman" w:cs="Times New Roman"/>
        </w:rPr>
        <w:t>.</w:t>
      </w:r>
      <w:r w:rsidR="008F73D9">
        <w:rPr>
          <w:rFonts w:ascii="Times New Roman" w:hAnsi="Times New Roman" w:cs="Times New Roman"/>
        </w:rPr>
        <w:t xml:space="preserve"> 202</w:t>
      </w:r>
      <w:r w:rsidR="00E37825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F13FD3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</w:t>
      </w:r>
      <w:r w:rsidR="008F73D9">
        <w:rPr>
          <w:rFonts w:ascii="Times New Roman" w:hAnsi="Times New Roman" w:cs="Times New Roman"/>
        </w:rPr>
        <w:t xml:space="preserve"> </w:t>
      </w:r>
      <w:r w:rsidR="00275080">
        <w:rPr>
          <w:rFonts w:ascii="Times New Roman" w:hAnsi="Times New Roman" w:cs="Times New Roman"/>
        </w:rPr>
        <w:t>Mgr.</w:t>
      </w:r>
      <w:r>
        <w:rPr>
          <w:rFonts w:ascii="Times New Roman" w:hAnsi="Times New Roman" w:cs="Times New Roman"/>
        </w:rPr>
        <w:t xml:space="preserve"> Jiří Kubát</w:t>
      </w:r>
      <w:r w:rsidR="00275080">
        <w:rPr>
          <w:rFonts w:ascii="Times New Roman" w:hAnsi="Times New Roman" w:cs="Times New Roman"/>
        </w:rPr>
        <w:t>, MBA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E051A6">
        <w:rPr>
          <w:rFonts w:ascii="Times New Roman" w:hAnsi="Times New Roman" w:cs="Times New Roman"/>
        </w:rPr>
        <w:tab/>
      </w:r>
      <w:r w:rsidR="008F73D9">
        <w:rPr>
          <w:rFonts w:ascii="Times New Roman" w:hAnsi="Times New Roman" w:cs="Times New Roman"/>
        </w:rPr>
        <w:t xml:space="preserve">     </w:t>
      </w:r>
      <w:r w:rsidR="006E14D7" w:rsidRPr="00B7659B">
        <w:rPr>
          <w:rFonts w:ascii="Times New Roman" w:hAnsi="Times New Roman" w:cs="Times New Roman"/>
        </w:rPr>
        <w:t xml:space="preserve">PaedDr. </w:t>
      </w:r>
      <w:proofErr w:type="gramStart"/>
      <w:r w:rsidR="006E14D7" w:rsidRPr="00B7659B">
        <w:rPr>
          <w:rFonts w:ascii="Times New Roman" w:hAnsi="Times New Roman" w:cs="Times New Roman"/>
        </w:rPr>
        <w:t>et</w:t>
      </w:r>
      <w:proofErr w:type="gramEnd"/>
      <w:r w:rsidR="006E14D7" w:rsidRPr="00B7659B">
        <w:rPr>
          <w:rFonts w:ascii="Times New Roman" w:hAnsi="Times New Roman" w:cs="Times New Roman"/>
        </w:rPr>
        <w:t xml:space="preserve"> Mgr. et Bc. Jan Dalecký, MBA</w:t>
      </w:r>
      <w:r w:rsidR="00E37825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69E"/>
    <w:multiLevelType w:val="hybridMultilevel"/>
    <w:tmpl w:val="8C46E85A"/>
    <w:lvl w:ilvl="0" w:tplc="6744080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CC07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AC7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2CF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031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6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216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A05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415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65415"/>
    <w:rsid w:val="002712C2"/>
    <w:rsid w:val="00275080"/>
    <w:rsid w:val="004D453B"/>
    <w:rsid w:val="005536D7"/>
    <w:rsid w:val="0064159A"/>
    <w:rsid w:val="006E14D7"/>
    <w:rsid w:val="00824B74"/>
    <w:rsid w:val="0087171D"/>
    <w:rsid w:val="008F73D9"/>
    <w:rsid w:val="00953E6A"/>
    <w:rsid w:val="00A65601"/>
    <w:rsid w:val="00C83365"/>
    <w:rsid w:val="00E051A6"/>
    <w:rsid w:val="00E37825"/>
    <w:rsid w:val="00EC3857"/>
    <w:rsid w:val="00F13FD3"/>
    <w:rsid w:val="00F66628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A613"/>
  <w15:docId w15:val="{8F027D85-2BF7-457C-A0D5-5C1581E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2024-10-02T05:50:00Z</cp:lastPrinted>
  <dcterms:created xsi:type="dcterms:W3CDTF">2024-10-02T05:51:00Z</dcterms:created>
  <dcterms:modified xsi:type="dcterms:W3CDTF">2026-02-10T09:36:00Z</dcterms:modified>
</cp:coreProperties>
</file>