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824B9" w:rsidRPr="001824B9" w:rsidRDefault="001824B9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 w:rsidRPr="001824B9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Hodnocení zkoušky profilové části maturitní zkoušky z předmětu Kriminalistika</w:t>
      </w:r>
      <w:r w:rsidR="003D3BAB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– </w:t>
      </w:r>
      <w:r w:rsidR="00990F26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ústní</w:t>
      </w:r>
      <w:r w:rsidR="003D3BAB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část</w:t>
      </w:r>
    </w:p>
    <w:p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DF1970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DF1970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990F26" w:rsidRDefault="00990F26" w:rsidP="00990F26">
      <w:pPr>
        <w:spacing w:after="5"/>
        <w:ind w:left="-5" w:hanging="10"/>
      </w:pPr>
      <w:r>
        <w:rPr>
          <w:rFonts w:ascii="Arial" w:eastAsia="Arial" w:hAnsi="Arial" w:cs="Arial"/>
          <w:sz w:val="24"/>
        </w:rPr>
        <w:t>Hodnocení profilové zkoušky z předmětu Kriminalistika (ústní), klasifikační stupnice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6251" w:type="dxa"/>
        <w:tblInd w:w="-60" w:type="dxa"/>
        <w:tblCellMar>
          <w:top w:w="9" w:type="dxa"/>
          <w:left w:w="12" w:type="dxa"/>
          <w:right w:w="86" w:type="dxa"/>
        </w:tblCellMar>
        <w:tblLook w:val="04A0" w:firstRow="1" w:lastRow="0" w:firstColumn="1" w:lastColumn="0" w:noHBand="0" w:noVBand="1"/>
      </w:tblPr>
      <w:tblGrid>
        <w:gridCol w:w="4820"/>
        <w:gridCol w:w="1431"/>
      </w:tblGrid>
      <w:tr w:rsidR="00990F26" w:rsidTr="003F2571">
        <w:trPr>
          <w:trHeight w:val="8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Použití pojmů, odborné terminologie, postupů dle metodiky vyšetřování trestných činů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70%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Práce s Trestním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řádem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z.č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141/1961 Sb.) a Trestním zákoníkem,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z.č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 40/2009 Sb.).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20%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Zpracování dokumentace v kriminalistice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10%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90F26" w:rsidRDefault="00990F26" w:rsidP="00990F26">
      <w:pPr>
        <w:spacing w:after="8"/>
      </w:pPr>
      <w:r>
        <w:rPr>
          <w:rFonts w:ascii="Arial" w:eastAsia="Arial" w:hAnsi="Arial" w:cs="Arial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výborný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chvalitebný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dobrý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dostatečný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nedostatečný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50" w:type="dxa"/>
        <w:tblInd w:w="-60" w:type="dxa"/>
        <w:tblCellMar>
          <w:top w:w="46" w:type="dxa"/>
          <w:left w:w="12" w:type="dxa"/>
        </w:tblCellMar>
        <w:tblLook w:val="04A0" w:firstRow="1" w:lastRow="0" w:firstColumn="1" w:lastColumn="0" w:noHBand="0" w:noVBand="1"/>
      </w:tblPr>
      <w:tblGrid>
        <w:gridCol w:w="4820"/>
        <w:gridCol w:w="4830"/>
      </w:tblGrid>
      <w:tr w:rsidR="00990F26" w:rsidTr="003F2571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Klasifikační stupeň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Kritérium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30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Stupeň 1 (výborný)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Žák ovládá požadované poznatky, fakta, definice a zákonitosti uceleně, přesně a úplně. Žák dokáže výstižně formulovat problematiku kriminalistiky s využitím odborné terminologie a prokazuje schopnost samostatného úsudku. Myslí logicky správně,  samostatně.  Žák má ústní projev přesný, výstižný, umí vyzdvihnout fakta. Žák se orientuje v právní problematice a metodice týkající se vyšetřování trestných činů.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49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lastRenderedPageBreak/>
              <w:t>Stupeň 2 (chvalitebný)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pPr>
              <w:spacing w:line="248" w:lineRule="auto"/>
            </w:pPr>
            <w:r>
              <w:rPr>
                <w:rFonts w:ascii="Arial" w:eastAsia="Arial" w:hAnsi="Arial" w:cs="Arial"/>
                <w:sz w:val="24"/>
              </w:rPr>
              <w:t>Žák ovládá požadované poznatky, fakta, definice a zákonitosti uceleně s drobnými nedostatky. Žák dokáže formulovat problematiku kriminalistiky s využitím odborné terminologie, s drobnými nedostatky. Převážně prokazuje schopnost samostatného úsudku, logického myšlení. Ústní projev je bez výrazných chyb, dokáže zachytit podstatu a fakta. Žák se bez větších problémů orientuje v právní problematice  a metodice  týkající se vyšetřování trestných činů.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90F26" w:rsidTr="003F2571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Stupeň 3 (dobrý)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Žák ovládá požadované poznatky, fakta, </w:t>
            </w:r>
          </w:p>
        </w:tc>
      </w:tr>
      <w:tr w:rsidR="00990F26" w:rsidTr="003F2571">
        <w:trPr>
          <w:trHeight w:val="331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/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definice a zákonitosti uceleně s občasnými  nedostatky. Žák dokáže formulovat problematiku kriminalistiky s využitím odborné terminologie  částečně. Schopnost samostatného úsudku žák prokazuje s obtížemi, v logickém myšlení projevuje nedostatky. V ústním projevu má nedostatky, obtížně dokáže zachytit podstatu a fakta, potřebuje podporu učitele formou doplňujících otázek. Žák se s obtížemi  orientuje v právní problematice  a metodice týkající se vyšetřování trestných činů.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35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Stupeň 4 (dostatečný)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Žák má výrazné nedostatky v aplikaci požadovaných poznatků, faktů, definic, v přesnosti  a úplnosti.  Žák s velkými obtížemi formuluje problematiku kriminalistiky s nepřesným využitím odborné terminologie. Schopnost samostatného úsudku žák  téměř neprokazuje,  v logickém myšlení projevuje závažné nedostatky. V ústním projevu má výrazné nedostatky, nedokáže téměř zachytit podstatu a fakta. Žák se obtížně orientuje v právní problematice  a metodice týkající se vyšetřování trestných činů, potřebuje podporu učitele.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5608F" w:rsidRPr="0087171D" w:rsidRDefault="0075608F" w:rsidP="0087171D">
      <w:pPr>
        <w:jc w:val="center"/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C23BC9">
        <w:rPr>
          <w:rFonts w:ascii="Times New Roman" w:hAnsi="Times New Roman" w:cs="Times New Roman"/>
        </w:rPr>
        <w:t xml:space="preserve"> k </w:t>
      </w:r>
      <w:proofErr w:type="gramStart"/>
      <w:r w:rsidR="00C23BC9">
        <w:rPr>
          <w:rFonts w:ascii="Times New Roman" w:hAnsi="Times New Roman" w:cs="Times New Roman"/>
        </w:rPr>
        <w:t>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.9.202</w:t>
      </w:r>
      <w:r w:rsidR="00DF1970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5467B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Petra Zlámalová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DF1970">
        <w:rPr>
          <w:rFonts w:ascii="Times New Roman" w:hAnsi="Times New Roman" w:cs="Times New Roman"/>
        </w:rPr>
        <w:t>, D. Ed.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49E"/>
    <w:multiLevelType w:val="hybridMultilevel"/>
    <w:tmpl w:val="AC1A09A6"/>
    <w:lvl w:ilvl="0" w:tplc="6A70B968">
      <w:start w:val="1"/>
      <w:numFmt w:val="decimal"/>
      <w:lvlText w:val="%1-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23D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064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EFA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A78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21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05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677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A5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3D3BAB"/>
    <w:rsid w:val="005467B2"/>
    <w:rsid w:val="0064159A"/>
    <w:rsid w:val="006E14D7"/>
    <w:rsid w:val="0075608F"/>
    <w:rsid w:val="00824B74"/>
    <w:rsid w:val="0087171D"/>
    <w:rsid w:val="00953E6A"/>
    <w:rsid w:val="00990F26"/>
    <w:rsid w:val="00A65601"/>
    <w:rsid w:val="00AC7330"/>
    <w:rsid w:val="00C23BC9"/>
    <w:rsid w:val="00C83365"/>
    <w:rsid w:val="00DF1970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4B34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990F2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2025-10-08T09:30:00Z</cp:lastPrinted>
  <dcterms:created xsi:type="dcterms:W3CDTF">2024-10-03T06:34:00Z</dcterms:created>
  <dcterms:modified xsi:type="dcterms:W3CDTF">2026-02-10T09:37:00Z</dcterms:modified>
</cp:coreProperties>
</file>